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4815</w:t>
      </w:r>
    </w:p>
    <w:p>
      <w:r>
        <w:t>Visit Number: 98afde0b97566e4c0bc5c6b624c78ec293c2bcdaa62d1e1a3c1ff2c3d4e9dee3</w:t>
      </w:r>
    </w:p>
    <w:p>
      <w:r>
        <w:t>Masked_PatientID: 4809</w:t>
      </w:r>
    </w:p>
    <w:p>
      <w:r>
        <w:t>Order ID: 454b7645b1485de810612810b7f10b3de27271ca46e388d684952b412b0a4a44</w:t>
      </w:r>
    </w:p>
    <w:p>
      <w:r>
        <w:t>Order Name: Chest X-ray</w:t>
      </w:r>
    </w:p>
    <w:p>
      <w:r>
        <w:t>Result Item Code: CHE-NOV</w:t>
      </w:r>
    </w:p>
    <w:p>
      <w:r>
        <w:t>Performed Date Time: 16/11/2016 11:15</w:t>
      </w:r>
    </w:p>
    <w:p>
      <w:r>
        <w:t>Line Num: 1</w:t>
      </w:r>
    </w:p>
    <w:p>
      <w:r>
        <w:t>Text:       HISTORY pre op REPORT Comparison was done with the previous study dated 1 November 2016. Suboptimal inspiration. Heart size appears enlarged despite AP sitting projection.  Unfolded thoracic aorta  with mural calcification is seen. Pulmonary venous congestion is noted.  Prominent  bronchovascular markings are seen.  No focal consolidation or pleural effusion is  discernible.  No pneumothorax is detected.   May need further action Finalised by: &lt;DOCTOR&gt;</w:t>
      </w:r>
    </w:p>
    <w:p>
      <w:r>
        <w:t>Accession Number: c3695e7ced798f148cc649aaab456de981e11feba0fe8a1a992543d783e9529e</w:t>
      </w:r>
    </w:p>
    <w:p>
      <w:r>
        <w:t>Updated Date Time: 17/11/2016 11:36</w:t>
      </w:r>
    </w:p>
    <w:p>
      <w:pPr>
        <w:pStyle w:val="Heading2"/>
      </w:pPr>
      <w:r>
        <w:t>Layman Explanation</w:t>
      </w:r>
    </w:p>
    <w:p>
      <w:r>
        <w:t>This radiology report discusses       HISTORY pre op REPORT Comparison was done with the previous study dated 1 November 2016. Suboptimal inspiration. Heart size appears enlarged despite AP sitting projection.  Unfolded thoracic aorta  with mural calcification is seen. Pulmonary venous congestion is noted.  Prominent  bronchovascular markings are seen.  No focal consolidation or pleural effusion is  discernible.  No pneumothorax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