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4833</w:t>
      </w:r>
    </w:p>
    <w:p>
      <w:r>
        <w:t>Visit Number: c1f5ed2d6d183ffd8b83797b60bce5c9d778a394edc976f684d64b6b54923470</w:t>
      </w:r>
    </w:p>
    <w:p>
      <w:r>
        <w:t>Masked_PatientID: 4831</w:t>
      </w:r>
    </w:p>
    <w:p>
      <w:r>
        <w:t>Order ID: a46ed9137eb3bfd0f9b76ac99b886139feb71710c740c7891e6e7d1718cca8d6</w:t>
      </w:r>
    </w:p>
    <w:p>
      <w:r>
        <w:t>Order Name: Chest X-ray, Erect</w:t>
      </w:r>
    </w:p>
    <w:p>
      <w:r>
        <w:t>Result Item Code: CHE-ER</w:t>
      </w:r>
    </w:p>
    <w:p>
      <w:r>
        <w:t>Performed Date Time: 07/8/2016 14:47</w:t>
      </w:r>
    </w:p>
    <w:p>
      <w:r>
        <w:t>Line Num: 1</w:t>
      </w:r>
    </w:p>
    <w:p>
      <w:r>
        <w:t>Text:       HISTORY left forearm abscess REPORT  Compared with prior radiograph dated 05/08/2016. The cardiac size and pulmonary vasculature cannot be accurately assessed on this  AP view.  Patchy airspace changes are noted in the bilaterallower zones with adjacent  atelectasis.  No significant interval changes noted.   Known / Minor  Finalised by: &lt;DOCTOR&gt;</w:t>
      </w:r>
    </w:p>
    <w:p>
      <w:r>
        <w:t>Accession Number: 8edf561df7730a1f310c25afdcfd273bca3a34ea0fdb1ab8e99536517e3bb0a3</w:t>
      </w:r>
    </w:p>
    <w:p>
      <w:r>
        <w:t>Updated Date Time: 11/8/2016 18:29</w:t>
      </w:r>
    </w:p>
    <w:p>
      <w:pPr>
        <w:pStyle w:val="Heading2"/>
      </w:pPr>
      <w:r>
        <w:t>Layman Explanation</w:t>
      </w:r>
    </w:p>
    <w:p>
      <w:r>
        <w:t>This radiology report discusses       HISTORY left forearm abscess REPORT  Compared with prior radiograph dated 05/08/2016. The cardiac size and pulmonary vasculature cannot be accurately assessed on this  AP view.  Patchy airspace changes are noted in the bilaterallower zones with adjacent  atelectasis.  No significant interval changes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