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4917</w:t>
      </w:r>
    </w:p>
    <w:p>
      <w:r>
        <w:t>Visit Number: 721837baeaa40298cf51ddca3eb0ae8d5a7bfa485d4de93c8212ce2d15d3d7ea</w:t>
      </w:r>
    </w:p>
    <w:p>
      <w:r>
        <w:t>Masked_PatientID: 4917</w:t>
      </w:r>
    </w:p>
    <w:p>
      <w:r>
        <w:t>Order ID: 4a4eb005a977c8eb98cd8eaeaaa91543f06a050435e35c9090b1527d0edb5b2b</w:t>
      </w:r>
    </w:p>
    <w:p>
      <w:r>
        <w:t>Order Name: Chest X-ray, Erect</w:t>
      </w:r>
    </w:p>
    <w:p>
      <w:r>
        <w:t>Result Item Code: CHE-ER</w:t>
      </w:r>
    </w:p>
    <w:p>
      <w:r>
        <w:t>Performed Date Time: 22/10/2017 18:41</w:t>
      </w:r>
    </w:p>
    <w:p>
      <w:r>
        <w:t>Line Num: 1</w:t>
      </w:r>
    </w:p>
    <w:p>
      <w:r>
        <w:t>Text:       HISTORY desat fever REPORT CHEST X-RAY – AP SITTING Film  Comparison was made with prior chest radiographs dated 5 December 2016 and 17 August  2016 (TTSH). The heart is enlarged. The aorta is unfolded. No focal consolidation or pleural effusion is demonstrated. Increased radiolucency in the perihilar regions may represent emphysematous changes.   Known / Minor  Reported by: &lt;DOCTOR&gt;</w:t>
      </w:r>
    </w:p>
    <w:p>
      <w:r>
        <w:t>Accession Number: 6e87068b76a67bd30d613552e1872e24dea2d7f6d3b66cab269a85f25c0ca541</w:t>
      </w:r>
    </w:p>
    <w:p>
      <w:r>
        <w:t>Updated Date Time: 23/10/2017 12:24</w:t>
      </w:r>
    </w:p>
    <w:p>
      <w:pPr>
        <w:pStyle w:val="Heading2"/>
      </w:pPr>
      <w:r>
        <w:t>Layman Explanation</w:t>
      </w:r>
    </w:p>
    <w:p>
      <w:r>
        <w:t>This radiology report discusses       HISTORY desat fever REPORT CHEST X-RAY – AP SITTING Film  Comparison was made with prior chest radiographs dated 5 December 2016 and 17 August  2016 (TTSH). The heart is enlarged. The aorta is unfolded. No focal consolidation or pleural effusion is demonstrated. Increased radiolucency in the perihilar regions may represent emphysematous changes.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