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4920</w:t>
      </w:r>
    </w:p>
    <w:p>
      <w:r>
        <w:t>Visit Number: ccfd52f006321b9f6372ea700b08e4297ccb18969294182cb2be83d67edc65fb</w:t>
      </w:r>
    </w:p>
    <w:p>
      <w:r>
        <w:t>Masked_PatientID: 4918</w:t>
      </w:r>
    </w:p>
    <w:p>
      <w:r>
        <w:t>Order ID: 283082da3131d788a259e6e3a7e49470e5ece644afb8d408a47e80ab0c8fc8bb</w:t>
      </w:r>
    </w:p>
    <w:p>
      <w:r>
        <w:t>Order Name: Chest X-ray</w:t>
      </w:r>
    </w:p>
    <w:p>
      <w:r>
        <w:t>Result Item Code: CHE-NOV</w:t>
      </w:r>
    </w:p>
    <w:p>
      <w:r>
        <w:t>Performed Date Time: 21/3/2016 9:20</w:t>
      </w:r>
    </w:p>
    <w:p>
      <w:r>
        <w:t>Line Num: 1</w:t>
      </w:r>
    </w:p>
    <w:p>
      <w:r>
        <w:t>Text:       HISTORY post AMI REPORT Comparison is made with prior radiograph of 15 March 2016. There is contrast in the colon, in keeping with recent video fluoroscopy study. The tip of the nasogastric tube is projected over the upper abdomen, in expected  position of the stomach. The heart size is at the upper limit of normal.  There is pulmonary venous congestion.   There is maybe early evolving consolidation in the region of the right cardiophrenic  angle. The heart border isdistinctly preserved. No pleural effusion is seen.   May need further action Finalised by: &lt;DOCTOR&gt;</w:t>
      </w:r>
    </w:p>
    <w:p>
      <w:r>
        <w:t>Accession Number: ee33d9bc16eb1f1416abf41a90b45109f882b304f5ecf62885fcca4a77598d51</w:t>
      </w:r>
    </w:p>
    <w:p>
      <w:r>
        <w:t>Updated Date Time: 22/3/2016 9:52</w:t>
      </w:r>
    </w:p>
    <w:p>
      <w:pPr>
        <w:pStyle w:val="Heading2"/>
      </w:pPr>
      <w:r>
        <w:t>Layman Explanation</w:t>
      </w:r>
    </w:p>
    <w:p>
      <w:r>
        <w:t>This radiology report discusses       HISTORY post AMI REPORT Comparison is made with prior radiograph of 15 March 2016. There is contrast in the colon, in keeping with recent video fluoroscopy study. The tip of the nasogastric tube is projected over the upper abdomen, in expected  position of the stomach. The heart size is at the upper limit of normal.  There is pulmonary venous congestion.   There is maybe early evolving consolidation in the region of the right cardiophrenic  angle. The heart border isdistinctly preserved. No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