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4927</w:t>
      </w:r>
    </w:p>
    <w:p>
      <w:r>
        <w:t>Visit Number: aa8663e72b64b6d96797103c0a7838748e7cca8e8c884d4ff6ba6ccd3c644f13</w:t>
      </w:r>
    </w:p>
    <w:p>
      <w:r>
        <w:t>Masked_PatientID: 4927</w:t>
      </w:r>
    </w:p>
    <w:p>
      <w:r>
        <w:t>Order ID: 9c5ac74e26706761e705209db4c8ae710a283d7734eab5bdf16365d0da502235</w:t>
      </w:r>
    </w:p>
    <w:p>
      <w:r>
        <w:t>Order Name: Chest X-ray, Erect</w:t>
      </w:r>
    </w:p>
    <w:p>
      <w:r>
        <w:t>Result Item Code: CHE-ER</w:t>
      </w:r>
    </w:p>
    <w:p>
      <w:r>
        <w:t>Performed Date Time: 22/5/2015 13:47</w:t>
      </w:r>
    </w:p>
    <w:p>
      <w:r>
        <w:t>Line Num: 1</w:t>
      </w:r>
    </w:p>
    <w:p>
      <w:r>
        <w:t>Text:       HISTORY 73M fall and hit left elbow/forearm, sustained left elbow/forearm abrasion; 73M c/o  sepsis and fall with left elbow bruises REPORT  Radiograph on 27 August 2014 is reviewed. There is no discernible rib fracture, lung contusion or pneumothorax.  Heart size  is normal.   Normal Finalised by: &lt;DOCTOR&gt;</w:t>
      </w:r>
    </w:p>
    <w:p>
      <w:r>
        <w:t>Accession Number: 0ba30240575793addbf9e5fe904452876767e51a7713de4c93a60413f2508427</w:t>
      </w:r>
    </w:p>
    <w:p>
      <w:r>
        <w:t>Updated Date Time: 23/5/2015 7:13</w:t>
      </w:r>
    </w:p>
    <w:p>
      <w:pPr>
        <w:pStyle w:val="Heading2"/>
      </w:pPr>
      <w:r>
        <w:t>Layman Explanation</w:t>
      </w:r>
    </w:p>
    <w:p>
      <w:r>
        <w:t>This radiology report discusses       HISTORY 73M fall and hit left elbow/forearm, sustained left elbow/forearm abrasion; 73M c/o  sepsis and fall with left elbow bruises REPORT  Radiograph on 27 August 2014 is reviewed. There is no discernible rib fracture, lung contusion or pneumothorax.  Heart size  is normal.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