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4995</w:t>
      </w:r>
    </w:p>
    <w:p>
      <w:r>
        <w:t>Visit Number: 56381090c37f73b8cfe3535c2ddd282889b19d3bc6721c74d3b04fe1cf5829bc</w:t>
      </w:r>
    </w:p>
    <w:p>
      <w:r>
        <w:t>Masked_PatientID: 4964</w:t>
      </w:r>
    </w:p>
    <w:p>
      <w:r>
        <w:t>Order ID: 6b12aa30ad38781e61c0e477a7af8d77ffc920ee131d8e70b268dd3b7cbbf1cb</w:t>
      </w:r>
    </w:p>
    <w:p>
      <w:r>
        <w:t>Order Name: Chest X-ray</w:t>
      </w:r>
    </w:p>
    <w:p>
      <w:r>
        <w:t>Result Item Code: CHE-NOV</w:t>
      </w:r>
    </w:p>
    <w:p>
      <w:r>
        <w:t>Performed Date Time: 07/3/2017 20:43</w:t>
      </w:r>
    </w:p>
    <w:p>
      <w:r>
        <w:t>Line Num: 1</w:t>
      </w:r>
    </w:p>
    <w:p>
      <w:r>
        <w:t>Text:       HISTORY ETT adjustment REPORT ETT is now satisfactory in position. Tip of the right-sided CVP line is projected  over the right atrium. Bilateral diffuse patchy opacities appear to have worsened compared to the prior  chest radiograph obtained at 5:02pm on the same day.  Small right-sided pneumothorax is largely unchanged. Subcutaneous emphysema is noted along the right chest wall.   May need further action Finalised by: &lt;DOCTOR&gt;</w:t>
      </w:r>
    </w:p>
    <w:p>
      <w:r>
        <w:t>Accession Number: 0aa988ec96dbfdfbd2c8e48ed726c260756ad5ebff0c9a5030c228b6fc53ddd8</w:t>
      </w:r>
    </w:p>
    <w:p>
      <w:r>
        <w:t>Updated Date Time: 08/3/2017 21:05</w:t>
      </w:r>
    </w:p>
    <w:p>
      <w:pPr>
        <w:pStyle w:val="Heading2"/>
      </w:pPr>
      <w:r>
        <w:t>Layman Explanation</w:t>
      </w:r>
    </w:p>
    <w:p>
      <w:r>
        <w:t>This radiology report discusses       HISTORY ETT adjustment REPORT ETT is now satisfactory in position. Tip of the right-sided CVP line is projected  over the right atrium. Bilateral diffuse patchy opacities appear to have worsened compared to the prior  chest radiograph obtained at 5:02pm on the same day.  Small right-sided pneumothorax is largely unchanged. Subcutaneous emphysema is noted along the right chest wall.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