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4987</w:t>
      </w:r>
    </w:p>
    <w:p>
      <w:r>
        <w:t>Visit Number: 56381090c37f73b8cfe3535c2ddd282889b19d3bc6721c74d3b04fe1cf5829bc</w:t>
      </w:r>
    </w:p>
    <w:p>
      <w:r>
        <w:t>Masked_PatientID: 4964</w:t>
      </w:r>
    </w:p>
    <w:p>
      <w:r>
        <w:t>Order ID: 2e1e682dd4a65e9bae60a3f27445327033b48c4e9c51d153e11b572d0ef2e5fd</w:t>
      </w:r>
    </w:p>
    <w:p>
      <w:r>
        <w:t>Order Name: CT Pulmonary Angiogram</w:t>
      </w:r>
    </w:p>
    <w:p>
      <w:r>
        <w:t>Result Item Code: CTCHEPE</w:t>
      </w:r>
    </w:p>
    <w:p>
      <w:r>
        <w:t>Performed Date Time: 20/2/2017 15:35</w:t>
      </w:r>
    </w:p>
    <w:p>
      <w:r>
        <w:t>Line Num: 1</w:t>
      </w:r>
    </w:p>
    <w:p>
      <w:r>
        <w:t>Text:       HISTORY bloody ETT aspirates, has been treated for diffuse alveolar haemorrhage with PLEX  and CYC but non-resolving ater 1/52 intubated patient TECHNIQUE Scans of the thorax were acquired in the arterial phase as per protocol forCT pulmonary  angiogram after administration of 60 mls of intravenous Omnipaque 350. FINDINGS Prior CT thorax (12 Jan 2017) and recent chest radiograph (19 Feb 2017) were reviewed.  Newly diagnosed SLE is noted with its complications. The position of the endotracheal tube is satisfactory, while the NG tube is partially  imaged.  There is no filling-defect in the pulmonary trunk, main pulmonary arteries and its  lobar and segmental branches. Mild cardiomegaly is noted without pericardial effusion.  The mediastinal vessels show normal opacification.  The extent of scattered ground glass opacity in both lungs has worsened in the interim.  In addition, there are now multiple air space opacities in both lungs, worse in the  lower lobes where it is confluent in appearance. There is interlobular septal thickening  as well. No dominant mass or cavitary lesion is seen. Moderate bilateral pleural  effusions are seen  Within limits, the imaged upper abdomen is unremarkable, bar small amount of low-density  free fluid at perihepatic region.  Subcutaneous oedema is likely due to third space fluid loss. No destructive bone  lesion is seen. Technical note: Scan was reviewed with Dr Austin Htoo.  CONCLUSION 1. There is no pulmonary embolism. 2. Pulmonary changes in both lungs have worsened since prior CT thorax of 12 Jan  2017. The ground glass opacities could be related to pulmonary haemorrhage. The multiple  air space opacities with interlobular septal thickening could be due to pulmonary  oedema, but superimposed infection cannot be excluded. Clinical correlation is required.     May need further action Finalised by: &lt;DOCTOR&gt;</w:t>
      </w:r>
    </w:p>
    <w:p>
      <w:r>
        <w:t>Accession Number: ab7cd7dc88baafce2410fe5cca93ea1f0bd66d92c4230b027588f5de26019915</w:t>
      </w:r>
    </w:p>
    <w:p>
      <w:r>
        <w:t>Updated Date Time: 20/2/2017 16:31</w:t>
      </w:r>
    </w:p>
    <w:p>
      <w:pPr>
        <w:pStyle w:val="Heading2"/>
      </w:pPr>
      <w:r>
        <w:t>Layman Explanation</w:t>
      </w:r>
    </w:p>
    <w:p>
      <w:r>
        <w:t>This radiology report discusses       HISTORY bloody ETT aspirates, has been treated for diffuse alveolar haemorrhage with PLEX  and CYC but non-resolving ater 1/52 intubated patient TECHNIQUE Scans of the thorax were acquired in the arterial phase as per protocol forCT pulmonary  angiogram after administration of 60 mls of intravenous Omnipaque 350. FINDINGS Prior CT thorax (12 Jan 2017) and recent chest radiograph (19 Feb 2017) were reviewed.  Newly diagnosed SLE is noted with its complications. The position of the endotracheal tube is satisfactory, while the NG tube is partially  imaged.  There is no filling-defect in the pulmonary trunk, main pulmonary arteries and its  lobar and segmental branches. Mild cardiomegaly is noted without pericardial effusion.  The mediastinal vessels show normal opacification.  The extent of scattered ground glass opacity in both lungs has worsened in the interim.  In addition, there are now multiple air space opacities in both lungs, worse in the  lower lobes where it is confluent in appearance. There is interlobular septal thickening  as well. No dominant mass or cavitary lesion is seen. Moderate bilateral pleural  effusions are seen  Within limits, the imaged upper abdomen is unremarkable, bar small amount of low-density  free fluid at perihepatic region.  Subcutaneous oedema is likely due to third space fluid loss. No destructive bone  lesion is seen. Technical note: Scan was reviewed with Dr Austin Htoo.  CONCLUSION 1. There is no pulmonary embolism. 2. Pulmonary changes in both lungs have worsened since prior CT thorax of 12 Jan  2017. The ground glass opacities could be related to pulmonary haemorrhage. The multiple  air space opacities with interlobular septal thickening could be due to pulmonary  oedema, but superimposed infection cannot be excluded. Clinical correlation is required.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