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5011</w:t>
      </w:r>
    </w:p>
    <w:p>
      <w:r>
        <w:t>Visit Number: 1fa6433fce814e430666a02cd0bf9bfc817827d4d815c7889e71a634e082521b</w:t>
      </w:r>
    </w:p>
    <w:p>
      <w:r>
        <w:t>Masked_PatientID: 5011</w:t>
      </w:r>
    </w:p>
    <w:p>
      <w:r>
        <w:t>Order ID: 83e7d59fa8659de0a82ef86f54992c8ac5ee0faaa50200fecef011d5d472c982</w:t>
      </w:r>
    </w:p>
    <w:p>
      <w:r>
        <w:t>Order Name: Chest X-ray, Erect</w:t>
      </w:r>
    </w:p>
    <w:p>
      <w:r>
        <w:t>Result Item Code: CHE-ER</w:t>
      </w:r>
    </w:p>
    <w:p>
      <w:r>
        <w:t>Performed Date Time: 24/8/2015 10:54</w:t>
      </w:r>
    </w:p>
    <w:p>
      <w:r>
        <w:t>Line Num: 1</w:t>
      </w:r>
    </w:p>
    <w:p>
      <w:r>
        <w:t>Text:       HISTORY fever with cough REPORT CHEST PA ERECT Previous radiograph dated 16 March 2009 was reviewed. The patient is status post CABG. The heart size is top normal and there is intimal  calcification in the aortic knuckle. No focal consolidation or sizeable pleural effusion. Linear atelectasis noted in  both lower zones. Elevation of the right hemidiaphragm appears marginally more prominent. Degenerative changes are demonstrated in the visualised spine.   Known / Minor  Finalised by: &lt;DOCTOR&gt;</w:t>
      </w:r>
    </w:p>
    <w:p>
      <w:r>
        <w:t>Accession Number: d0c65debaeac388b6efff897789e48c1b1092804b83faf4397a82fb8f29a91ba</w:t>
      </w:r>
    </w:p>
    <w:p>
      <w:r>
        <w:t>Updated Date Time: 25/8/2015 10:04</w:t>
      </w:r>
    </w:p>
    <w:p>
      <w:pPr>
        <w:pStyle w:val="Heading2"/>
      </w:pPr>
      <w:r>
        <w:t>Layman Explanation</w:t>
      </w:r>
    </w:p>
    <w:p>
      <w:r>
        <w:t>This radiology report discusses       HISTORY fever with cough REPORT CHEST PA ERECT Previous radiograph dated 16 March 2009 was reviewed. The patient is status post CABG. The heart size is top normal and there is intimal  calcification in the aortic knuckle. No focal consolidation or sizeable pleural effusion. Linear atelectasis noted in  both lower zones. Elevation of the right hemidiaphragm appears marginally more prominent. Degenerative changes are demonstrated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