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5037</w:t>
      </w:r>
    </w:p>
    <w:p>
      <w:r>
        <w:t>Visit Number: d3dca999f0fcf60a920308819c383d1a06897630390c5b24ab988657804b2657</w:t>
      </w:r>
    </w:p>
    <w:p>
      <w:r>
        <w:t>Masked_PatientID: 5030</w:t>
      </w:r>
    </w:p>
    <w:p>
      <w:r>
        <w:t>Order ID: 25a463afed02a23be3b53218e7beebf07ca394ac9bc09088ccb707b192deb13a</w:t>
      </w:r>
    </w:p>
    <w:p>
      <w:r>
        <w:t>Order Name: Chest X-ray</w:t>
      </w:r>
    </w:p>
    <w:p>
      <w:r>
        <w:t>Result Item Code: CHE-NOV</w:t>
      </w:r>
    </w:p>
    <w:p>
      <w:r>
        <w:t>Performed Date Time: 14/4/2017 9:03</w:t>
      </w:r>
    </w:p>
    <w:p>
      <w:r>
        <w:t>Line Num: 1</w:t>
      </w:r>
    </w:p>
    <w:p>
      <w:r>
        <w:t>Text:       HISTORY . SINUS TACHYCARDIA. REPORT CHEST (AP SITTING MOBILE) TOTAL OF ONE IMAGE The heart shadow does not appear to be enlarged despite the projection and patient  rotation.  The thoracic aorta is unfolded.   There is bilateral perihilar bronchial thickening.  Otherwise, the lungs show neither  congestion nor consolidation.  There is apparent elevation of the dome of the right hemidiaphragm compared to the  left.  Both lateral costophrenic angles are blunted by pleural reaction.   May need further action Finalised by: &lt;DOCTOR&gt;</w:t>
      </w:r>
    </w:p>
    <w:p>
      <w:r>
        <w:t>Accession Number: 803d1ea9bd3de2666b34f17417d4526cbfba7042af566f46eb34c1f19dcff69d</w:t>
      </w:r>
    </w:p>
    <w:p>
      <w:r>
        <w:t>Updated Date Time: 20/4/2017 0:41</w:t>
      </w:r>
    </w:p>
    <w:p>
      <w:pPr>
        <w:pStyle w:val="Heading2"/>
      </w:pPr>
      <w:r>
        <w:t>Layman Explanation</w:t>
      </w:r>
    </w:p>
    <w:p>
      <w:r>
        <w:t>This radiology report discusses       HISTORY . SINUS TACHYCARDIA. REPORT CHEST (AP SITTING MOBILE) TOTAL OF ONE IMAGE The heart shadow does not appear to be enlarged despite the projection and patient  rotation.  The thoracic aorta is unfolded.   There is bilateral perihilar bronchial thickening.  Otherwise, the lungs show neither  congestion nor consolidation.  There is apparent elevation of the dome of the right hemidiaphragm compared to the  left.  Both lateral costophrenic angles are blunted by pleural reaction.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