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5092</w:t>
      </w:r>
    </w:p>
    <w:p>
      <w:r>
        <w:t>Visit Number: e30fe5142c608fb12198118dca25d4712dc3b7aff58524acebf884d177969294</w:t>
      </w:r>
    </w:p>
    <w:p>
      <w:r>
        <w:t>Masked_PatientID: 5078</w:t>
      </w:r>
    </w:p>
    <w:p>
      <w:r>
        <w:t>Order ID: 1b85df115bf1d981992ccfda681d533aeef768b25bd759d9f4f8c822fda90692</w:t>
      </w:r>
    </w:p>
    <w:p>
      <w:r>
        <w:t>Order Name: Chest X-ray</w:t>
      </w:r>
    </w:p>
    <w:p>
      <w:r>
        <w:t>Result Item Code: CHE-NOV</w:t>
      </w:r>
    </w:p>
    <w:p>
      <w:r>
        <w:t>Performed Date Time: 04/4/2015 20:40</w:t>
      </w:r>
    </w:p>
    <w:p>
      <w:r>
        <w:t>Line Num: 1</w:t>
      </w:r>
    </w:p>
    <w:p>
      <w:r>
        <w:t>Text:       HISTORY severe HAP on trachy hypotensive REPORT  The position of the NG tube and left central venous catheter appear satisfactory.   There is gross enlargement of the heart shadow.  The right diaphragm is elevated.   Ill-defined hazy shadows are present in the lungs.  There probably bilateral small  pleural effusions.   May need further action Finalised by: &lt;DOCTOR&gt;</w:t>
      </w:r>
    </w:p>
    <w:p>
      <w:r>
        <w:t>Accession Number: 03d3eaf7b43062c4b2a3d167fc51f83c1bba4d8d21dab7a30cbe807411ecae91</w:t>
      </w:r>
    </w:p>
    <w:p>
      <w:r>
        <w:t>Updated Date Time: 06/4/2015 10:05</w:t>
      </w:r>
    </w:p>
    <w:p>
      <w:pPr>
        <w:pStyle w:val="Heading2"/>
      </w:pPr>
      <w:r>
        <w:t>Layman Explanation</w:t>
      </w:r>
    </w:p>
    <w:p>
      <w:r>
        <w:t>This radiology report discusses       HISTORY severe HAP on trachy hypotensive REPORT  The position of the NG tube and left central venous catheter appear satisfactory.   There is gross enlargement of the heart shadow.  The right diaphragm is elevated.   Ill-defined hazy shadows are present in the lungs.  There probably bilateral small  pleural effusions.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