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5100</w:t>
      </w:r>
    </w:p>
    <w:p>
      <w:r>
        <w:t>Visit Number: e30fe5142c608fb12198118dca25d4712dc3b7aff58524acebf884d177969294</w:t>
      </w:r>
    </w:p>
    <w:p>
      <w:r>
        <w:t>Masked_PatientID: 5078</w:t>
      </w:r>
    </w:p>
    <w:p>
      <w:r>
        <w:t>Order ID: 51cde8b690e29a21e5602b6983774f5fdd6f12bcb23ee5457cb025a61dc4add3</w:t>
      </w:r>
    </w:p>
    <w:p>
      <w:r>
        <w:t>Order Name: Chest X-ray</w:t>
      </w:r>
    </w:p>
    <w:p>
      <w:r>
        <w:t>Result Item Code: CHE-NOV</w:t>
      </w:r>
    </w:p>
    <w:p>
      <w:r>
        <w:t>Performed Date Time: 04/5/2015 2:05</w:t>
      </w:r>
    </w:p>
    <w:p>
      <w:r>
        <w:t>Line Num: 1</w:t>
      </w:r>
    </w:p>
    <w:p>
      <w:r>
        <w:t>Text:       HISTORY desaturation REPORT MOBILE AP SITTING CHEST Compared with 7 days ago, there is some clearing of the left mid and lower zones.  However increased shadowing is now seen in the right lung. Cardiomegaly and small  right pleural effusion are unchanged. TT and CVP are stable.   May need further action Finalised by: &lt;DOCTOR&gt;</w:t>
      </w:r>
    </w:p>
    <w:p>
      <w:r>
        <w:t>Accession Number: 4a74ced04fa2902c17ea1c8adee4c581eb8cdfaba6e629a83e37676ac3257e6d</w:t>
      </w:r>
    </w:p>
    <w:p>
      <w:r>
        <w:t>Updated Date Time: 04/5/2015 17:11</w:t>
      </w:r>
    </w:p>
    <w:p>
      <w:pPr>
        <w:pStyle w:val="Heading2"/>
      </w:pPr>
      <w:r>
        <w:t>Layman Explanation</w:t>
      </w:r>
    </w:p>
    <w:p>
      <w:r>
        <w:t>This radiology report discusses       HISTORY desaturation REPORT MOBILE AP SITTING CHEST Compared with 7 days ago, there is some clearing of the left mid and lower zones.  However increased shadowing is now seen in the right lung. Cardiomegaly and small  right pleural effusion are unchanged. TT and CVP are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