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525</w:t>
      </w:r>
    </w:p>
    <w:p>
      <w:r>
        <w:t>Visit Number: 0c02a99292dc9bb75b08f79726c6dc188b3c7446e2739ad837fe92f4ecc1e534</w:t>
      </w:r>
    </w:p>
    <w:p>
      <w:r>
        <w:t>Masked_PatientID: 513</w:t>
      </w:r>
    </w:p>
    <w:p>
      <w:r>
        <w:t>Order ID: 270b6f772c46c59700da765a7835330368144e239a4c73ab7cc0fd3decdbffa2</w:t>
      </w:r>
    </w:p>
    <w:p>
      <w:r>
        <w:t>Order Name: Chest X-ray</w:t>
      </w:r>
    </w:p>
    <w:p>
      <w:r>
        <w:t>Result Item Code: CHE-NOV</w:t>
      </w:r>
    </w:p>
    <w:p>
      <w:r>
        <w:t>Performed Date Time: 03/7/2018 7:24</w:t>
      </w:r>
    </w:p>
    <w:p>
      <w:r>
        <w:t>Line Num: 1</w:t>
      </w:r>
    </w:p>
    <w:p>
      <w:r>
        <w:t>Text:       HISTORY ESHF REPORT PORTABLE AP SITTING CHEST The prior chest radiograph of 2/7/2018 was reviewed. A left AICD is in situ; the leads appear intact. The tip of the right internal jugular  Swanz-Ganz catheter is in the right pulmonary artery.  The heart size cannot be accurately assessed on this projection. The thoracic aorta  is unfolded.  Small stable pleural effusions and bilateral lower zone airspace opacities are noted.  Kerley B lines are seen in both lower zones.   May need further action Finalised by: &lt;DOCTOR&gt;</w:t>
      </w:r>
    </w:p>
    <w:p>
      <w:r>
        <w:t>Accession Number: c0a2d04e03076ddca8224ffaf1547096e185556cb009095239f67eac6b7b92df</w:t>
      </w:r>
    </w:p>
    <w:p>
      <w:r>
        <w:t>Updated Date Time: 03/7/2018 15:32</w:t>
      </w:r>
    </w:p>
    <w:p>
      <w:pPr>
        <w:pStyle w:val="Heading2"/>
      </w:pPr>
      <w:r>
        <w:t>Layman Explanation</w:t>
      </w:r>
    </w:p>
    <w:p>
      <w:r>
        <w:t>This radiology report discusses       HISTORY ESHF REPORT PORTABLE AP SITTING CHEST The prior chest radiograph of 2/7/2018 was reviewed. A left AICD is in situ; the leads appear intact. The tip of the right internal jugular  Swanz-Ganz catheter is in the right pulmonary artery.  The heart size cannot be accurately assessed on this projection. The thoracic aorta  is unfolded.  Small stable pleural effusions and bilateral lower zone airspace opacities are noted.  Kerley B lines are seen in both lower zones.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