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585</w:t>
      </w:r>
    </w:p>
    <w:p>
      <w:r>
        <w:t>Visit Number: 46436f7d725ddc7770aff1cd35a0bc7f532889b3aed6b917ae2050b8bb1d2f98</w:t>
      </w:r>
    </w:p>
    <w:p>
      <w:r>
        <w:t>Masked_PatientID: 584</w:t>
      </w:r>
    </w:p>
    <w:p>
      <w:r>
        <w:t>Order ID: 64f9628a61cea09083520670a6b62e638124b25bfd0e7023cf8697e673c39924</w:t>
      </w:r>
    </w:p>
    <w:p>
      <w:r>
        <w:t>Order Name: Chest X-ray, Erect</w:t>
      </w:r>
    </w:p>
    <w:p>
      <w:r>
        <w:t>Result Item Code: CHE-ER</w:t>
      </w:r>
    </w:p>
    <w:p>
      <w:r>
        <w:t>Performed Date Time: 04/3/2016 0:37</w:t>
      </w:r>
    </w:p>
    <w:p>
      <w:r>
        <w:t>Line Num: 1</w:t>
      </w:r>
    </w:p>
    <w:p>
      <w:r>
        <w:t>Text:       HISTORY fever and cough REPORT Comparison is made with radiograph dated 21/05 01/09. Cardiomegaly is noted.  Thoracic aorta is unfolded with mural calcification. Pulmonary venous congestion and Kerley B lines are suggestive of a degree of fluid  overload.  No confluent consolidation is noted.  The costophrenic angles are preserved.   May need further action Finalised by: &lt;DOCTOR&gt;</w:t>
      </w:r>
    </w:p>
    <w:p>
      <w:r>
        <w:t>Accession Number: 4a027eafd036243b7bc74320eee0e590213af8d13d0b314ea8b57c9c9b33cffb</w:t>
      </w:r>
    </w:p>
    <w:p>
      <w:r>
        <w:t>Updated Date Time: 04/3/2016 15:37</w:t>
      </w:r>
    </w:p>
    <w:p>
      <w:pPr>
        <w:pStyle w:val="Heading2"/>
      </w:pPr>
      <w:r>
        <w:t>Layman Explanation</w:t>
      </w:r>
    </w:p>
    <w:p>
      <w:r>
        <w:t>This radiology report discusses       HISTORY fever and cough REPORT Comparison is made with radiograph dated 21/05 01/09. Cardiomegaly is noted.  Thoracic aorta is unfolded with mural calcification. Pulmonary venous congestion and Kerley B lines are suggestive of a degree of fluid  overload.  No confluent consolidation is noted.  The costophrenic angles are preserved.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