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598</w:t>
      </w:r>
    </w:p>
    <w:p>
      <w:r>
        <w:t>Visit Number: a80edbcc39ff76b31b183b1339008c18dcd84679be4f30b7eace299e2e4a501c</w:t>
      </w:r>
    </w:p>
    <w:p>
      <w:r>
        <w:t>Masked_PatientID: 589</w:t>
      </w:r>
    </w:p>
    <w:p>
      <w:r>
        <w:t>Order ID: aa38850e73ff10957c3ef619373fc10bc512231df0895d7e0ff6dd392103ce24</w:t>
      </w:r>
    </w:p>
    <w:p>
      <w:r>
        <w:t>Order Name: Chest X-ray, Erect</w:t>
      </w:r>
    </w:p>
    <w:p>
      <w:r>
        <w:t>Result Item Code: CHE-ER</w:t>
      </w:r>
    </w:p>
    <w:p>
      <w:r>
        <w:t>Performed Date Time: 11/11/2019 16:27</w:t>
      </w:r>
    </w:p>
    <w:p>
      <w:r>
        <w:t>Line Num: 1</w:t>
      </w:r>
    </w:p>
    <w:p>
      <w:r>
        <w:t>Text: HISTORY  jaw pain/ sob; B30 REPORT Chest radiograph dated 9 October 2019 was reviewed. Note is also made of CT chest  dated 18 June 2019. The heart size is within normal limits. A coronary stent is seen. Mural calcification  is seen within the thoracic aorta. Diffuse reticular and scattered nodular opacities are seen in the bilateral lung  fields, slightly worse on the left. This is in keeping with the known interstitial  lung disease. Both costophrenic angles are blunted. No significant interval progression  since the previous study. Old left mid clavicular fracture is again seen with non union. Report Indicator: Known / Minor Reported by: &lt;DOCTOR&gt;</w:t>
      </w:r>
    </w:p>
    <w:p>
      <w:r>
        <w:t>Accession Number: 7e9751f1f51fdb5b006aa1270dc5a65503eb3aa1ecc8d9c60ad530df6c2d4ad3</w:t>
      </w:r>
    </w:p>
    <w:p>
      <w:r>
        <w:t>Updated Date Time: 12/11/2019 12:51</w:t>
      </w:r>
    </w:p>
    <w:p>
      <w:pPr>
        <w:pStyle w:val="Heading2"/>
      </w:pPr>
      <w:r>
        <w:t>Layman Explanation</w:t>
      </w:r>
    </w:p>
    <w:p>
      <w:r>
        <w:t>This radiology report discusses HISTORY  jaw pain/ sob; B30 REPORT Chest radiograph dated 9 October 2019 was reviewed. Note is also made of CT chest  dated 18 June 2019. The heart size is within normal limits. A coronary stent is seen. Mural calcification  is seen within the thoracic aorta. Diffuse reticular and scattered nodular opacities are seen in the bilateral lung  fields, slightly worse on the left. This is in keeping with the known interstitial  lung disease. Both costophrenic angles are blunted. No significant interval progression  since the previous study. Old left mid clavicular fracture is again seen with non union.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