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773</w:t>
      </w:r>
    </w:p>
    <w:p>
      <w:r>
        <w:t>Visit Number: 04fcb4871ccfd2518bca6ad0d2f7aac94f9c6a29cd6473373aa17c97dcf59037</w:t>
      </w:r>
    </w:p>
    <w:p>
      <w:r>
        <w:t>Masked_PatientID: 743</w:t>
      </w:r>
    </w:p>
    <w:p>
      <w:r>
        <w:t>Order ID: b32a6e9f92008a641c7bdf802df8227f78d8f02f915b2cd5cf99679cd70f5fdc</w:t>
      </w:r>
    </w:p>
    <w:p>
      <w:r>
        <w:t>Order Name: Chest X-ray, Erect</w:t>
      </w:r>
    </w:p>
    <w:p>
      <w:r>
        <w:t>Result Item Code: CHE-ER</w:t>
      </w:r>
    </w:p>
    <w:p>
      <w:r>
        <w:t>Performed Date Time: 06/10/2017 14:07</w:t>
      </w:r>
    </w:p>
    <w:p>
      <w:r>
        <w:t>Line Num: 1</w:t>
      </w:r>
    </w:p>
    <w:p>
      <w:r>
        <w:t>Text:      HISTORY ihd FINDINGS  Compared with previous dated 21/03/2017. Post sternotomy status.  There is mild cardiomegaly and unfolding of the aorta.   Aortic knuckle calcification noted.  Lungs are grossly clear.      Known / Minor  Finalised by: &lt;DOCTOR&gt;</w:t>
      </w:r>
    </w:p>
    <w:p>
      <w:r>
        <w:t>Accession Number: b2cabfe39ea34fe63227a5f5d9bed04f26e806db8eeb004189a00a29fcd8bbbb</w:t>
      </w:r>
    </w:p>
    <w:p>
      <w:r>
        <w:t>Updated Date Time: 06/10/2017 14:39</w:t>
      </w:r>
    </w:p>
    <w:p>
      <w:pPr>
        <w:pStyle w:val="Heading2"/>
      </w:pPr>
      <w:r>
        <w:t>Layman Explanation</w:t>
      </w:r>
    </w:p>
    <w:p>
      <w:r>
        <w:t>This radiology report discusses      HISTORY ihd FINDINGS  Compared with previous dated 21/03/2017. Post sternotomy status.  There is mild cardiomegaly and unfolding of the aorta.   Aortic knuckle calcification noted.  Lungs are grossly clear.  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