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822</w:t>
      </w:r>
    </w:p>
    <w:p>
      <w:r>
        <w:t>Visit Number: 90633629115ff363478eadbab068d6c85ff894909552a2452061a9adf3fbc944</w:t>
      </w:r>
    </w:p>
    <w:p>
      <w:r>
        <w:t>Masked_PatientID: 804</w:t>
      </w:r>
    </w:p>
    <w:p>
      <w:r>
        <w:t>Order ID: 7e35b4ba682a9b10bbca027d895d952ec6cdf403f4381ca4cd49bcac1b6739c8</w:t>
      </w:r>
    </w:p>
    <w:p>
      <w:r>
        <w:t>Order Name: Chest X-ray</w:t>
      </w:r>
    </w:p>
    <w:p>
      <w:r>
        <w:t>Result Item Code: CHE-NOV</w:t>
      </w:r>
    </w:p>
    <w:p>
      <w:r>
        <w:t>Performed Date Time: 22/6/2016 14:08</w:t>
      </w:r>
    </w:p>
    <w:p>
      <w:r>
        <w:t>Line Num: 1</w:t>
      </w:r>
    </w:p>
    <w:p>
      <w:r>
        <w:t>Text:       HISTORY SOB REPORT  Comparison is made with the prior chest radiograph dated 18/05/2016. The cardiac  silhouette is not well assessed on this study.  There is unfolding of the aorta.   Bilateral upper lobe venous congestion and bilateral pleural effusions compatible  with fluid overload is noted.    Further action or early intervention required Finalised by: &lt;DOCTOR&gt;</w:t>
      </w:r>
    </w:p>
    <w:p>
      <w:r>
        <w:t>Accession Number: 5c85fdc9a4f12bc86ffd0c46eca6f030f4ec5cf2a3168c0a6adcccf20ae2a23c</w:t>
      </w:r>
    </w:p>
    <w:p>
      <w:r>
        <w:t>Updated Date Time: 23/6/2016 9:49</w:t>
      </w:r>
    </w:p>
    <w:p>
      <w:pPr>
        <w:pStyle w:val="Heading2"/>
      </w:pPr>
      <w:r>
        <w:t>Layman Explanation</w:t>
      </w:r>
    </w:p>
    <w:p>
      <w:r>
        <w:t>This radiology report discusses       HISTORY SOB REPORT  Comparison is made with the prior chest radiograph dated 18/05/2016. The cardiac  silhouette is not well assessed on this study.  There is unfolding of the aorta.   Bilateral upper lobe venous congestion and bilateral pleural effusions compatible  with fluid overload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