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898</w:t>
      </w:r>
    </w:p>
    <w:p>
      <w:r>
        <w:t>Visit Number: 6c464f63f9887e609e97dc9b7bef3d007fdc6e5b751517b1f706f189a4ca3185</w:t>
      </w:r>
    </w:p>
    <w:p>
      <w:r>
        <w:t>Masked_PatientID: 889</w:t>
      </w:r>
    </w:p>
    <w:p>
      <w:r>
        <w:t>Order ID: a45c3b5d0a451757b7991532fa43d17129f590c0eb79ef99fefc7ed4fe4a8a9e</w:t>
      </w:r>
    </w:p>
    <w:p>
      <w:r>
        <w:t>Order Name: Chest X-ray, Erect</w:t>
      </w:r>
    </w:p>
    <w:p>
      <w:r>
        <w:t>Result Item Code: CHE-ER</w:t>
      </w:r>
    </w:p>
    <w:p>
      <w:r>
        <w:t>Performed Date Time: 22/1/2018 12:35</w:t>
      </w:r>
    </w:p>
    <w:p>
      <w:r>
        <w:t>Line Num: 1</w:t>
      </w:r>
    </w:p>
    <w:p>
      <w:r>
        <w:t>Text:      HISTORY hemoptysis post CABG FINDINGS  The heart is mildly enlarged.  The aorta is unfolded. The lungs are clear. There is a moderate sized left pleural effusion occupying 20% of the left hemithorax.   This is smaller than on the prior examination of 11 January 2018.   Sternotomy wires are present.    Known / Minor  Finalised by: &lt;DOCTOR&gt;</w:t>
      </w:r>
    </w:p>
    <w:p>
      <w:r>
        <w:t>Accession Number: 87d021d89bb194066a6b189ea9dbdb1ab7b5908170b32052be2cac75bbad5003</w:t>
      </w:r>
    </w:p>
    <w:p>
      <w:r>
        <w:t>Updated Date Time: 22/1/2018 14:45</w:t>
      </w:r>
    </w:p>
    <w:p>
      <w:pPr>
        <w:pStyle w:val="Heading2"/>
      </w:pPr>
      <w:r>
        <w:t>Layman Explanation</w:t>
      </w:r>
    </w:p>
    <w:p>
      <w:r>
        <w:t>This radiology report discusses      HISTORY hemoptysis post CABG FINDINGS  The heart is mildly enlarged.  The aorta is unfolded. The lungs are clear. There is a moderate sized left pleural effusion occupying 20% of the left hemithorax.   This is smaller than on the prior examination of 11 January 2018.   Sternotomy wires are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