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934</w:t>
      </w:r>
    </w:p>
    <w:p>
      <w:r>
        <w:t>Visit Number: cf2ea5b6c1955869c031ab4fbae7e377b6fe3d605929efa5f86b646ecd885dfb</w:t>
      </w:r>
    </w:p>
    <w:p>
      <w:r>
        <w:t>Masked_PatientID: 930</w:t>
      </w:r>
    </w:p>
    <w:p>
      <w:r>
        <w:t>Order ID: 120efd40e7bbaa704d868e36882108c176e468e8d4a613458108de91f2b3f1e3</w:t>
      </w:r>
    </w:p>
    <w:p>
      <w:r>
        <w:t>Order Name: Chest X-ray</w:t>
      </w:r>
    </w:p>
    <w:p>
      <w:r>
        <w:t>Result Item Code: CHE-NOV</w:t>
      </w:r>
    </w:p>
    <w:p>
      <w:r>
        <w:t>Performed Date Time: 10/5/2017 23:01</w:t>
      </w:r>
    </w:p>
    <w:p>
      <w:r>
        <w:t>Line Num: 1</w:t>
      </w:r>
    </w:p>
    <w:p>
      <w:r>
        <w:t>Text:       HISTORY post-intubation and post- REPORT Mobile radiograph chest supine. Prior radiograph dated  08/05/2017  was reviewed. The heart size cannot be accurately assessed.  Upper lobe venous diversion and prominent  vascular markings noted suggesting pulmonary vascular congestion.  The faint haziness  in the lower zones may suggest consolidation.  An atelectatic band is noted in the  right mid zone.  Bilateral central venous catheter, endotracheal tube and nasogastric  tube are in situ.   May need further action Finalised by: &lt;DOCTOR&gt;</w:t>
      </w:r>
    </w:p>
    <w:p>
      <w:r>
        <w:t>Accession Number: 27cffc829b085e394ade98843163aad15cc2485aed02616256ba7f92d556416b</w:t>
      </w:r>
    </w:p>
    <w:p>
      <w:r>
        <w:t>Updated Date Time: 15/5/2017 9:20</w:t>
      </w:r>
    </w:p>
    <w:p>
      <w:pPr>
        <w:pStyle w:val="Heading2"/>
      </w:pPr>
      <w:r>
        <w:t>Layman Explanation</w:t>
      </w:r>
    </w:p>
    <w:p>
      <w:r>
        <w:t>This radiology report discusses       HISTORY post-intubation and post- REPORT Mobile radiograph chest supine. Prior radiograph dated  08/05/2017  was reviewed. The heart size cannot be accurately assessed.  Upper lobe venous diversion and prominent  vascular markings noted suggesting pulmonary vascular congestion.  The faint haziness  in the lower zones may suggest consolidation.  An atelectatic band is noted in the  right mid zone.  Bilateral central venous catheter, endotracheal tube and nasogastric  tube are in 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