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968</w:t>
      </w:r>
    </w:p>
    <w:p>
      <w:r>
        <w:t>Visit Number: 7fc8e327f8bc3633ded23b044e7fdb65c423da479a79977c937543f21b0af0ad</w:t>
      </w:r>
    </w:p>
    <w:p>
      <w:r>
        <w:t>Masked_PatientID: 948</w:t>
      </w:r>
    </w:p>
    <w:p>
      <w:r>
        <w:t>Order ID: 76d21ec2c62678a6e7b147cdecf07ed78df2b982f00f4011f0b2b41bd29a2959</w:t>
      </w:r>
    </w:p>
    <w:p>
      <w:r>
        <w:t>Order Name: Chest X-ray</w:t>
      </w:r>
    </w:p>
    <w:p>
      <w:r>
        <w:t>Result Item Code: CHE-NOV</w:t>
      </w:r>
    </w:p>
    <w:p>
      <w:r>
        <w:t>Performed Date Time: 30/5/2016 23:23</w:t>
      </w:r>
    </w:p>
    <w:p>
      <w:r>
        <w:t>Line Num: 1</w:t>
      </w:r>
    </w:p>
    <w:p>
      <w:r>
        <w:t>Text:       HISTORY Post Dialysis; reassessment REPORT  Comparison made to prior chest radiograph dated 30 May 2016 at 17:26h.  Stable positon of the right central venous catheter and naso-gastric tube are noted.  Embolization coils are projected over the right hypochondrium.  The heart size cannot be accurately assessed in this projection. There is slight  improvement in the bilateral diffuse air space opacities. Small bilateral pleural  effusions remain unchanged.    Known / Minor  Reported by: &lt;DOCTOR&gt;</w:t>
      </w:r>
    </w:p>
    <w:p>
      <w:r>
        <w:t>Accession Number: e34caf4ccba23fa716318fdc96aabc10802f493c035c3c34340ef43db8624544</w:t>
      </w:r>
    </w:p>
    <w:p>
      <w:r>
        <w:t>Updated Date Time: 31/5/2016 14:26</w:t>
      </w:r>
    </w:p>
    <w:p>
      <w:pPr>
        <w:pStyle w:val="Heading2"/>
      </w:pPr>
      <w:r>
        <w:t>Layman Explanation</w:t>
      </w:r>
    </w:p>
    <w:p>
      <w:r>
        <w:t>This radiology report discusses       HISTORY Post Dialysis; reassessment REPORT  Comparison made to prior chest radiograph dated 30 May 2016 at 17:26h.  Stable positon of the right central venous catheter and naso-gastric tube are noted.  Embolization coils are projected over the right hypochondrium.  The heart size cannot be accurately assessed in this projection. There is slight  improvement in the bilateral diffuse air space opacities. Small bilateral pleural  effusions remain unchanged.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