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w:t>
      </w:r>
    </w:p>
    <w:p>
      <w:r>
        <w:t>Visit Number: bf69a1636ca888d5f46e26c88c435cbf0e172ef224008502b7e95facef0773c5</w:t>
      </w:r>
    </w:p>
    <w:p>
      <w:r>
        <w:t>Masked_PatientID: 104</w:t>
      </w:r>
    </w:p>
    <w:p>
      <w:r>
        <w:t>Order ID: f9476d3d2a6b8d278382c64db635c565855e1db78e00a8ce7ddd17a644e40871</w:t>
      </w:r>
    </w:p>
    <w:p>
      <w:r>
        <w:t>Order Name: Chest X-ray</w:t>
      </w:r>
    </w:p>
    <w:p>
      <w:r>
        <w:t>Result Item Code: CHE-NOV</w:t>
      </w:r>
    </w:p>
    <w:p>
      <w:r>
        <w:t>Performed Date Time: 27/8/2018 21:18</w:t>
      </w:r>
    </w:p>
    <w:p>
      <w:r>
        <w:t>Line Num: 1</w:t>
      </w:r>
    </w:p>
    <w:p>
      <w:r>
        <w:t>Text:       HISTORY hypotension REPORT CHEST RADIOGRAPH, AP SITTING VIEW Comparison is made with the previous chest radiograph dated 19 July 2018.  The distal tip of the right subclavian venous catheter is projected in stable position  over the expected location of the distal superior vena cava. No pneumothorax is evident.  The heart size is within normal limits. Aortic arch calcification is noted.   No consolidation or pleural effusion.   Prior left mastectomy.     Known / Minor Reported by: &lt;DOCTOR&gt;</w:t>
      </w:r>
    </w:p>
    <w:p>
      <w:r>
        <w:t>Accession Number: 60de199efaa3ee8d7b23c040313562b5241a61cb0d6dc7f77e38bcc2cfa736c3</w:t>
      </w:r>
    </w:p>
    <w:p>
      <w:r>
        <w:t>Updated Date Time: 28/8/2018 10:15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