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</w:t>
      </w:r>
    </w:p>
    <w:p>
      <w:r>
        <w:t>Visit Number: 7fab12fd2214c6b5a567ae24dd377ec02f103406da8600bef2bb3981cd061469</w:t>
      </w:r>
    </w:p>
    <w:p>
      <w:r>
        <w:t>Masked_PatientID: 123</w:t>
      </w:r>
    </w:p>
    <w:p>
      <w:r>
        <w:t>Order ID: f12e53d68548d6564258bbae650f261520f267dd77bdc2148d854ec6bc43d7a7</w:t>
      </w:r>
    </w:p>
    <w:p>
      <w:r>
        <w:t>Order Name: Chest X-ray</w:t>
      </w:r>
    </w:p>
    <w:p>
      <w:r>
        <w:t>Result Item Code: CHE-NOV</w:t>
      </w:r>
    </w:p>
    <w:p>
      <w:r>
        <w:t>Performed Date Time: 05/6/2015 23:09</w:t>
      </w:r>
    </w:p>
    <w:p>
      <w:r>
        <w:t>Line Num: 1</w:t>
      </w:r>
    </w:p>
    <w:p>
      <w:r>
        <w:t>Text:       HISTORY fluid overload - reasses post HD REPORT There is suboptimal inspiratory effort. It is difficult to assess the heart size and lung bases. There are bilateral pleural effusions - stable as compared to previous radiograph A left central venous catheter is observed with the tip in the right atrium.  There  is pulmonary venous congestion.  Ground-glass and alveolar shadowing is seen in both  lower zones   Known / Minor  Finalised by: &lt;DOCTOR&gt;</w:t>
      </w:r>
    </w:p>
    <w:p>
      <w:r>
        <w:t>Accession Number: 58b7eb4aff487c41d95dd0806765df1b9a8e49750017c318a81c369c961e667b</w:t>
      </w:r>
    </w:p>
    <w:p>
      <w:r>
        <w:t>Updated Date Time: 08/6/2015 11:03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