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132</w:t>
      </w:r>
    </w:p>
    <w:p>
      <w:r>
        <w:t>Visit Number: 7fab12fd2214c6b5a567ae24dd377ec02f103406da8600bef2bb3981cd061469</w:t>
      </w:r>
    </w:p>
    <w:p>
      <w:r>
        <w:t>Masked_PatientID: 123</w:t>
      </w:r>
    </w:p>
    <w:p>
      <w:r>
        <w:t>Order ID: 345228e2ad5e936b42e5c17d24fcc36a1745b04980c37eb62bdbf4c8ffe33045</w:t>
      </w:r>
    </w:p>
    <w:p>
      <w:r>
        <w:t>Order Name: Chest X-ray</w:t>
      </w:r>
    </w:p>
    <w:p>
      <w:r>
        <w:t>Result Item Code: CHE-NOV</w:t>
      </w:r>
    </w:p>
    <w:p>
      <w:r>
        <w:t>Performed Date Time: 08/6/2015 22:46</w:t>
      </w:r>
    </w:p>
    <w:p>
      <w:r>
        <w:t>Line Num: 1</w:t>
      </w:r>
    </w:p>
    <w:p>
      <w:r>
        <w:t>Text:       HISTORY fluid overload for re-assessment REPORT  Prior x-ray dated 05/06/2015 was reviewed.  Left-sided central venous catheter noted  with its tip in satisfactory position.  Cardiac size cannot be assessed clearly.   Subtle unfolding of thoracic aorta noted with wall calcification.  Interval minimal  improvement of the bilateral pleural effusions and lower lobe atelectatic changes  noted. Mild pulmonary venous congestion noted.   May need further action Finalised by: &lt;DOCTOR&gt;</w:t>
      </w:r>
    </w:p>
    <w:p>
      <w:r>
        <w:t>Accession Number: ec7ff6ccd830dfacb2fc3b85a3b349e7cfe47a1c8af4f6fb923824f4476a9731</w:t>
      </w:r>
    </w:p>
    <w:p>
      <w:r>
        <w:t>Updated Date Time: 10/6/2015 12:58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