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133</w:t>
      </w:r>
    </w:p>
    <w:p>
      <w:r>
        <w:t>Visit Number: 7fab12fd2214c6b5a567ae24dd377ec02f103406da8600bef2bb3981cd061469</w:t>
      </w:r>
    </w:p>
    <w:p>
      <w:r>
        <w:t>Masked_PatientID: 123</w:t>
      </w:r>
    </w:p>
    <w:p>
      <w:r>
        <w:t>Order ID: ede6441b662e9f7377c4274fb89d442e6c75f065bca16676f621d98c254a121f</w:t>
      </w:r>
    </w:p>
    <w:p>
      <w:r>
        <w:t>Order Name: Chest X-ray</w:t>
      </w:r>
    </w:p>
    <w:p>
      <w:r>
        <w:t>Result Item Code: CHE-NOV</w:t>
      </w:r>
    </w:p>
    <w:p>
      <w:r>
        <w:t>Performed Date Time: 14/6/2015 16:46</w:t>
      </w:r>
    </w:p>
    <w:p>
      <w:r>
        <w:t>Line Num: 1</w:t>
      </w:r>
    </w:p>
    <w:p>
      <w:r>
        <w:t>Text:       HISTORY bilat effusions REPORT &lt;Name&gt;     There is suboptimal inspiratory effort. It is difficult to assess the heart size and lung bases. There are small bilateral pleural effusions - stable since last radiograph Scarring seen in the lung bases bilaterally.  A left central venous catheter is observed  in situ with the tip in the right atrium.   Known / Minor  Finalised by: &lt;DOCTOR&gt;</w:t>
      </w:r>
    </w:p>
    <w:p>
      <w:r>
        <w:t>Accession Number: df1fc2ba5a7bf0af58fc347df077e676bee3562af4ec6bd5af9fb87ce199f15c</w:t>
      </w:r>
    </w:p>
    <w:p>
      <w:r>
        <w:t>Updated Date Time: 15/6/2015 18:24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