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128</w:t>
      </w:r>
    </w:p>
    <w:p>
      <w:r>
        <w:t>Visit Number: 3e9532a4905cd7fce69037100c2a5973f25bcf32e1c70b527dea83d7b1fdeef4</w:t>
      </w:r>
    </w:p>
    <w:p>
      <w:r>
        <w:t>Masked_PatientID: 123</w:t>
      </w:r>
    </w:p>
    <w:p>
      <w:r>
        <w:t>Order ID: 29fc30baf23258a3db496ffa10c375805644601f27c6589df9078e23302aa052</w:t>
      </w:r>
    </w:p>
    <w:p>
      <w:r>
        <w:t>Order Name: Chest X-ray</w:t>
      </w:r>
    </w:p>
    <w:p>
      <w:r>
        <w:t>Result Item Code: CHE-NOV</w:t>
      </w:r>
    </w:p>
    <w:p>
      <w:r>
        <w:t>Performed Date Time: 22/1/2016 8:54</w:t>
      </w:r>
    </w:p>
    <w:p>
      <w:r>
        <w:t>Line Num: 1</w:t>
      </w:r>
    </w:p>
    <w:p>
      <w:r>
        <w:t>Text:       HISTORY high TWC post cabg REPORT Comparison made to Chest X-ray: 13/01/2016. There is a left-sided dialysis catheter, with distal tip in the right atrium, stable.   No pneumothorax is noted. The patient is status post median sternotomy and CABG.  There are moderate bilateral  pleural effusions with associated compressive atelectasis, increased compared to  prior.   May need further action Finalised by: &lt;DOCTOR&gt;</w:t>
      </w:r>
    </w:p>
    <w:p>
      <w:r>
        <w:t>Accession Number: f5e053af2460cbffc9365cacaedf505d67a23db2b364ed25188e31761f5fcd76</w:t>
      </w:r>
    </w:p>
    <w:p>
      <w:r>
        <w:t>Updated Date Time: 22/1/2016 16:45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