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179</w:t>
      </w:r>
    </w:p>
    <w:p>
      <w:r>
        <w:t>Visit Number: 0f4239d8e139a04158125e0ad86515b1cbb7c4f8cb8c3ebdd3a222cb12fcebac</w:t>
      </w:r>
    </w:p>
    <w:p>
      <w:r>
        <w:t>Masked_PatientID: 172</w:t>
      </w:r>
    </w:p>
    <w:p>
      <w:r>
        <w:t>Order ID: b4216539cfd89b23c1dc0de326d1c81e27d0421d320de7ba13678c66a7e5bcb7</w:t>
      </w:r>
    </w:p>
    <w:p>
      <w:r>
        <w:t>Order Name: Chest X-ray</w:t>
      </w:r>
    </w:p>
    <w:p>
      <w:r>
        <w:t>Result Item Code: CHE-NOV</w:t>
      </w:r>
    </w:p>
    <w:p>
      <w:r>
        <w:t>Performed Date Time: 15/10/2018 11:32</w:t>
      </w:r>
    </w:p>
    <w:p>
      <w:r>
        <w:t>Line Num: 1</w:t>
      </w:r>
    </w:p>
    <w:p>
      <w:r>
        <w:t>Text:       Limited inspiration; nonetheless there is pulmonary oedema with bi-basal (L&gt;R) pleural  effusions.     May need further action Finalised by: &lt;DOCTOR&gt;</w:t>
      </w:r>
    </w:p>
    <w:p>
      <w:r>
        <w:t>Accession Number: cfaa0f33d12ce073bbb332f63ff8ced1878c67daaf687d0cb2593208b12ceb93</w:t>
      </w:r>
    </w:p>
    <w:p>
      <w:r>
        <w:t>Updated Date Time: 16/10/2018 6:58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