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w:t>
      </w:r>
    </w:p>
    <w:p>
      <w:r>
        <w:t>Visit Number: bc3dd36877bcca03e4856f9d99424f29d73040457f859d8fd5efc2923b2ac3f5</w:t>
      </w:r>
    </w:p>
    <w:p>
      <w:r>
        <w:t>Masked_PatientID: 236</w:t>
      </w:r>
    </w:p>
    <w:p>
      <w:r>
        <w:t>Order ID: 537271c639da03b221f80f0d07adb22a8e5ab4009d482e26031cb38072b17bd1</w:t>
      </w:r>
    </w:p>
    <w:p>
      <w:r>
        <w:t>Order Name: Chest X-ray</w:t>
      </w:r>
    </w:p>
    <w:p>
      <w:r>
        <w:t>Result Item Code: CHE-NOV</w:t>
      </w:r>
    </w:p>
    <w:p>
      <w:r>
        <w:t>Performed Date Time: 26/5/2020 13:43</w:t>
      </w:r>
    </w:p>
    <w:p>
      <w:r>
        <w:t>Line Num: 1</w:t>
      </w:r>
    </w:p>
    <w:p>
      <w:r>
        <w:t>Text: HISTORY  ?Fluid overload REPORT Comparison made with CXR of 6/5/2019.  No consolidation, pleural effusion or lobar collapse is noted. Mild left basal atelectasis.  No overt pulmonary congestion is seen. Heart size cannot be accurately assessed in  view of the AP sitting position. The aortic arch is unfolded.  Report Indicator: Known / Minor Finalised by: &lt;DOCTOR&gt;</w:t>
      </w:r>
    </w:p>
    <w:p>
      <w:r>
        <w:t>Accession Number: 75ef1e5cd8e5817200b9bf3532d6e15ff2d7e63d8c9765c2eaec3c69e581e3be</w:t>
      </w:r>
    </w:p>
    <w:p>
      <w:r>
        <w:t>Updated Date Time: 26/5/2020 14:30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