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364</w:t>
      </w:r>
    </w:p>
    <w:p>
      <w:r>
        <w:t>Visit Number: 746627da37d462d43d362b30361f6415378ad79302618330b341cf7fc1640bbc</w:t>
      </w:r>
    </w:p>
    <w:p>
      <w:r>
        <w:t>Masked_PatientID: 356</w:t>
      </w:r>
    </w:p>
    <w:p>
      <w:r>
        <w:t>Order ID: cbb162b332f0f0db73bb2357f0cfbabdaa9e1a4de73f2f246f478185c210a869</w:t>
      </w:r>
    </w:p>
    <w:p>
      <w:r>
        <w:t>Order Name: CT Chest or Thorax</w:t>
      </w:r>
    </w:p>
    <w:p>
      <w:r>
        <w:t>Result Item Code: CTCHE</w:t>
      </w:r>
    </w:p>
    <w:p>
      <w:r>
        <w:t>Performed Date Time: 19/1/2015 14:50</w:t>
      </w:r>
    </w:p>
    <w:p>
      <w:r>
        <w:t>Line Num: 1</w:t>
      </w:r>
    </w:p>
    <w:p>
      <w:r>
        <w:t>Text:       HISTORY Newly diagnosed MG. TECHNIQUE Scans acquired as per department protocol. Intravenous contrast: Optiray 350 - Volume (ml): 50 FINDINGS  There is a lobulated anterior mediastinal mass measuring 3.7 x 3.8 x 5.5 cm.  Thismass shows a heterogeneous enhancement with no focal areas of fat or calcification.   The mass is impinging on to the right atrium and is inseparable from the right atrial  wall on this examination.  No focal pleural lesion is seen.  The pulmonary parenchyma  shows some atelectasis within the mass is in contact with the lung. There are no enlarged superior mediastinal or hilar lymph nodes. The pericardium appears normal. The portions of the upper abdomen included on this scan shows no focal hepatic abnormality. There is a calcified gallstone present in the partially imaged gallbladder. CONCLUSION  There is a lobulated soft tissue mass in the anterior mediastinum that is highly  suspicious for the presence of a thymic tumour likely a thymoma. This lesion does  not show overt features to suggest lymphoma.    May need further action Finalised by: &lt;DOCTOR&gt;</w:t>
      </w:r>
    </w:p>
    <w:p>
      <w:r>
        <w:t>Accession Number: 2c778fb0430f13b276ee577037b711ba3743cbfbe8320ccb0808acbf6169d5ee</w:t>
      </w:r>
    </w:p>
    <w:p>
      <w:r>
        <w:t>Updated Date Time: 19/1/2015 15:13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