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366</w:t>
      </w:r>
    </w:p>
    <w:p>
      <w:r>
        <w:t>Visit Number: 5965c98cc5c088ac04f0714cba9e93952f883290c69d9f6e9a2228a78c37a3ff</w:t>
      </w:r>
    </w:p>
    <w:p>
      <w:r>
        <w:t>Masked_PatientID: 356</w:t>
      </w:r>
    </w:p>
    <w:p>
      <w:r>
        <w:t>Order ID: 976d44db788dab4ebecf1b272e121fc9b2bafba67aea914ddd7345c26f98cf43</w:t>
      </w:r>
    </w:p>
    <w:p>
      <w:r>
        <w:t>Order Name: Chest X-ray</w:t>
      </w:r>
    </w:p>
    <w:p>
      <w:r>
        <w:t>Result Item Code: CHE-NOV</w:t>
      </w:r>
    </w:p>
    <w:p>
      <w:r>
        <w:t>Performed Date Time: 30/10/2015 20:57</w:t>
      </w:r>
    </w:p>
    <w:p>
      <w:r>
        <w:t>Line Num: 1</w:t>
      </w:r>
    </w:p>
    <w:p>
      <w:r>
        <w:t>Text:       HISTORY Post intubation CXR; Desaturation post OGD bgd of myasthenia gravis REPORT Cardiac shadow not enlarged. There is a patch of consolidation seen in the left mid/superior  lower zones. The tip of the endotracheal tube is in a satisfactory position relative  to the bifurcation. The distal end of the NG tube is folded backwards but its tip  appears rather high relative to the expected position of the left hemi diaphragm.  Would suggest a left lateral view to visualize thetip of the NG tube.    Further action or early intervention required Finalised by: &lt;DOCTOR&gt;</w:t>
      </w:r>
    </w:p>
    <w:p>
      <w:r>
        <w:t>Accession Number: 603ae2ef852506b7dd6dcf726f2d00316e480598a88ea9fd7ff21b19656eeaec</w:t>
      </w:r>
    </w:p>
    <w:p>
      <w:r>
        <w:t>Updated Date Time: 31/10/2015 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