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w:t>
      </w:r>
    </w:p>
    <w:p>
      <w:r>
        <w:t>Visit Number: e7795ec4284cb2cbf3f9fb3037652bc28128d2a4309a85f4917b77c8311c5ddb</w:t>
      </w:r>
    </w:p>
    <w:p>
      <w:r>
        <w:t>Masked_PatientID: 378</w:t>
      </w:r>
    </w:p>
    <w:p>
      <w:r>
        <w:t>Order ID: 3e4d560e35209d175b2b11846650dfb1a6a694142c28eb3a02d7293af5d0c1c6</w:t>
      </w:r>
    </w:p>
    <w:p>
      <w:r>
        <w:t>Order Name: Chest X-ray</w:t>
      </w:r>
    </w:p>
    <w:p>
      <w:r>
        <w:t>Result Item Code: CHE-NOV</w:t>
      </w:r>
    </w:p>
    <w:p>
      <w:r>
        <w:t>Performed Date Time: 27/11/2019 6:27</w:t>
      </w:r>
    </w:p>
    <w:p>
      <w:r>
        <w:t>Line Num: 1</w:t>
      </w:r>
    </w:p>
    <w:p>
      <w:r>
        <w:t>Text: HISTORY  post RTA rib fractures REPORT Comparison:  26 November 2019. AP sitting film. Sternal wires sutures, NG tube, right central venous line, right lower chest tube,  left abdominal drain noted. Multiple left rib fractures with displacement seen starting  from the left fourth rib. A drain is projected over the left abdomen. No significant pneumothorax. There is left lung consolidation/haematoma. Report Indicator: May need further action Finalised by: &lt;DOCTOR&gt;</w:t>
      </w:r>
    </w:p>
    <w:p>
      <w:r>
        <w:t>Accession Number: 1fe04a21ac3c002f19b0c4c82434da0d61030e2ff7ab65c03d3e6e84690f2df1</w:t>
      </w:r>
    </w:p>
    <w:p>
      <w:r>
        <w:t>Updated Date Time: 28/11/2019 10:07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