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415</w:t>
      </w:r>
    </w:p>
    <w:p>
      <w:r>
        <w:t>Visit Number: f4dfdb0f57cfcdc2a5d34b903b0643b25c41650fa660fdb8c28658ccb855ef0b</w:t>
      </w:r>
    </w:p>
    <w:p>
      <w:r>
        <w:t>Masked_PatientID: 415</w:t>
      </w:r>
    </w:p>
    <w:p>
      <w:r>
        <w:t>Order ID: 9928b223de29773c7b1de3af9d79fa5b2e98d7dcc78247ea18d0db32afbb1eb5</w:t>
      </w:r>
    </w:p>
    <w:p>
      <w:r>
        <w:t>Order Name: Chest X-ray</w:t>
      </w:r>
    </w:p>
    <w:p>
      <w:r>
        <w:t>Result Item Code: CHE-NOV</w:t>
      </w:r>
    </w:p>
    <w:p>
      <w:r>
        <w:t>Performed Date Time: 04/10/2015 1:00</w:t>
      </w:r>
    </w:p>
    <w:p>
      <w:r>
        <w:t>Line Num: 1</w:t>
      </w:r>
    </w:p>
    <w:p>
      <w:r>
        <w:t>Text:       HISTORY chest pain REPORT  Chest A P sitting. The heart size cannot be accurately assessed.  Unfolding of the aorta is seen.  Ill-defined  air space opacities are noted in the right paracardiac region suspicious for infection.   In addition, upper lobe venous diversion and increased vascular markings are noted  suggesting background fluid overload or cardiac decompensation.   May need further action Finalised by: &lt;DOCTOR&gt;</w:t>
      </w:r>
    </w:p>
    <w:p>
      <w:r>
        <w:t>Accession Number: 5d690c0e5adc51d01e2d3d16734bb4f9672005c2e859ff20e6a44f9e6b908527</w:t>
      </w:r>
    </w:p>
    <w:p>
      <w:r>
        <w:t>Updated Date Time: 04/10/2015 13:56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