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416</w:t>
      </w:r>
    </w:p>
    <w:p>
      <w:r>
        <w:t>Visit Number: 5e18c6ae823d71f1b1f8202da220c7ddd1e77e7316db0a2bceebc9487e33c664</w:t>
      </w:r>
    </w:p>
    <w:p>
      <w:r>
        <w:t>Masked_PatientID: 416</w:t>
      </w:r>
    </w:p>
    <w:p>
      <w:r>
        <w:t>Order ID: 6eaf2df6313861617a11caeb8b077792e27efd07e7fb4d135c47ae6e20bab07d</w:t>
      </w:r>
    </w:p>
    <w:p>
      <w:r>
        <w:t>Order Name: CT Chest or Thorax</w:t>
      </w:r>
    </w:p>
    <w:p>
      <w:r>
        <w:t>Result Item Code: CTCHE</w:t>
      </w:r>
    </w:p>
    <w:p>
      <w:r>
        <w:t>Performed Date Time: 23/3/2018 23:08</w:t>
      </w:r>
    </w:p>
    <w:p>
      <w:r>
        <w:t>Line Num: 1</w:t>
      </w:r>
    </w:p>
    <w:p>
      <w:r>
        <w:t>Text:       HISTORY CAP ? uperimposed on newly dx ILD TECHNIQUE Scans of the thorax were acquired after the administration of   Intravenous contrast: Omnipaque 350 Contrast volume (ml):  50 FINDINGS There are no prior relevant scans available for comparison.  There is consolidation with centrilobular nodules in the middle lobe in both lower  lobes, in keeping with chest infection.  Minor consolidative change also visualised  in the left upper lobe.  There is a thin sliver of right pleural effusion.  There  is no left pleural effusion.  The mediastinal vasculature is patent. There are prominent subcarinal and right bronchopulmonary nodes likely reactive in  nature. No significantly enlarged axillary or supraclavicular lymph node is detected.  The heart is normal in size. No pericardial effusion is seen. Thyroid gland is unremarkable. The limited sections of the upper abdomen in the arterial phase are unremarkable.  No destructive bony process is seen. CONCLUSION Infective changes are present in the middle lobe in both lower lobes and affecting  the left upper lobe, in extent.  Small volume mediastinal lymph nodes are likely  to be reactive. No CT evidence of interstitial lung disease.    May need further action Syed Aftab , Senior Resident , 60068G Finalised by: &lt;DOCTOR&gt;</w:t>
      </w:r>
    </w:p>
    <w:p>
      <w:r>
        <w:t>Accession Number: 5dc643f32f7821d8aa93d078e3538a65a998c0d1a876c274f6cfa4755b804bc0</w:t>
      </w:r>
    </w:p>
    <w:p>
      <w:r>
        <w:t>Updated Date Time: 24/3/2018 9:00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