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433</w:t>
      </w:r>
    </w:p>
    <w:p>
      <w:r>
        <w:t>Visit Number: 324c2aa29308bdd9fda46800702e39b9d347f23b082e985f76d7682fee3bbbb7</w:t>
      </w:r>
    </w:p>
    <w:p>
      <w:r>
        <w:t>Masked_PatientID: 432</w:t>
      </w:r>
    </w:p>
    <w:p>
      <w:r>
        <w:t>Order ID: 4ad63924ff5819dd2ef45b31ba469ea83b6ce6cf25c0032eac8326a1f82a8b07</w:t>
      </w:r>
    </w:p>
    <w:p>
      <w:r>
        <w:t>Order Name: Chest X-ray, Erect</w:t>
      </w:r>
    </w:p>
    <w:p>
      <w:r>
        <w:t>Result Item Code: CHE-ER</w:t>
      </w:r>
    </w:p>
    <w:p>
      <w:r>
        <w:t>Performed Date Time: 03/2/2015 20:09</w:t>
      </w:r>
    </w:p>
    <w:p>
      <w:r>
        <w:t>Line Num: 1</w:t>
      </w:r>
    </w:p>
    <w:p>
      <w:r>
        <w:t>Text:       HISTORY mets stoimach Ca. abdo pain now REPORT  The heart size cannot be accurately assessed in this projection.  There is no focal  consolidation or pleural effusion.  Atelectasis is noted in the right lung bases. Abnormal lucency just under the right hemidiaphram is noted, it may be projectional  but a pneumoperitoneum should be excluded given the clinical history of abdominal  pain. Suggest lateral decubitus view to confirm findings.  Medical Oncology MO in charge was informed of findings on 4 Feb 2015 at 1215HR   Further action or early intervention required Finalised by: &lt;DOCTOR&gt;</w:t>
      </w:r>
    </w:p>
    <w:p>
      <w:r>
        <w:t>Accession Number: fdb19464fdba9b4fd96e01e0954e171960d17989e7460a691fd160f13f1ed614</w:t>
      </w:r>
    </w:p>
    <w:p>
      <w:r>
        <w:t>Updated Date Time: 04/2/2015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