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453</w:t>
      </w:r>
    </w:p>
    <w:p>
      <w:r>
        <w:t>Visit Number: 02453b66ac16ccc43ca86546eaeabda189c5a92046d9a66c6a60a6dbaebe7039</w:t>
      </w:r>
    </w:p>
    <w:p>
      <w:r>
        <w:t>Masked_PatientID: 451</w:t>
      </w:r>
    </w:p>
    <w:p>
      <w:r>
        <w:t>Order ID: 4bfdc0f664789f11102d1d36ef65de40af9405a9c298c4dc60e2976a2e1894eb</w:t>
      </w:r>
    </w:p>
    <w:p>
      <w:r>
        <w:t>Order Name: Chest X-ray, Erect</w:t>
      </w:r>
    </w:p>
    <w:p>
      <w:r>
        <w:t>Result Item Code: CHE-ER</w:t>
      </w:r>
    </w:p>
    <w:p>
      <w:r>
        <w:t>Performed Date Time: 12/6/2017 10:18</w:t>
      </w:r>
    </w:p>
    <w:p>
      <w:r>
        <w:t>Line Num: 1</w:t>
      </w:r>
    </w:p>
    <w:p>
      <w:r>
        <w:t>Text:       HISTORY (+) fever (+) cough (+) epigastric pain for few days (+) colon Ca stage 4 - liver mets ? chest infection ? acute abdomen REPORT CHEST The CT study of 20 July 2016 was reviewed. The heart size is normal. The 6 mm nodule in the right upper zone represents a calcified granuloma, as characterised  on prior CT. No consolidation is seen. Mild blunting of the right costophrenic angle  may represent small pleural effusion. No subdiaphragmatic free gas is evident. ABDOMEN Densities in the right upper abdomen represent post-embolisation changes. Surgical  sutures are noted in the central abdomen.  No overt evidence of pneumoperitoneum. Bowel calibre and distribution is within normal  limits. No radiodense calculus is detected. A subcentimetre rounded density in the right  lower hemipelvis represents a phlebolith.    Known / Minor  Reported by: &lt;DOCTOR&gt;</w:t>
      </w:r>
    </w:p>
    <w:p>
      <w:r>
        <w:t>Accession Number: ff5e402967b784f61a7d36cd76aef200ae7c0bde97652e5724746e20e42212d0</w:t>
      </w:r>
    </w:p>
    <w:p>
      <w:r>
        <w:t>Updated Date Time: 19/6/2017 11:57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