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w:t>
      </w:r>
    </w:p>
    <w:p>
      <w:r>
        <w:t>Visit Number: 17db1aa46bfecdb785fbd61d43ba37e8f4695b529e456ae3eff3cfeaee661a40</w:t>
      </w:r>
    </w:p>
    <w:p>
      <w:r>
        <w:t>Masked_PatientID: 87</w:t>
      </w:r>
    </w:p>
    <w:p>
      <w:r>
        <w:t>Order ID: ef41b16584cf0ccb8f39bca02f9c10eb6cbe0e5ed369980361b684df149edfec</w:t>
      </w:r>
    </w:p>
    <w:p>
      <w:r>
        <w:t>Order Name: Chest X-ray</w:t>
      </w:r>
    </w:p>
    <w:p>
      <w:r>
        <w:t>Result Item Code: CHE-NOV</w:t>
      </w:r>
    </w:p>
    <w:p>
      <w:r>
        <w:t>Performed Date Time: 21/6/2016 10:30</w:t>
      </w:r>
    </w:p>
    <w:p>
      <w:r>
        <w:t>Line Num: 1</w:t>
      </w:r>
    </w:p>
    <w:p>
      <w:r>
        <w:t>Text:       HISTORY . hx of lung abscess.  esophageal ca. REPORT CHEST (AP SITTING MOBILE) TOTAL OF ONE IMAGE The previous chest radiograph of 9 June 2016 at 02:22 p.m. was reviewed with the  report. When the current chest radiograph is compared to the previous radiograph as cited  above, there has been insertion of a right central venous line.  The tip of this  right central venous line is projected over the expected area of the right atrium  of the heart shadow.  Otherwise, there is no other significant interval change in the lungs and the position  of the nasojejunal tube.   Known / Minor  Finalised by: &lt;DOCTOR&gt;</w:t>
      </w:r>
    </w:p>
    <w:p>
      <w:r>
        <w:t>Accession Number: 736b8952049da88354c9d86528176efdd793f281239f9ee91d027d76a87b0a16</w:t>
      </w:r>
    </w:p>
    <w:p>
      <w:r>
        <w:t>Updated Date Time: 22/6/2016 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