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99</w:t>
      </w:r>
    </w:p>
    <w:p>
      <w:r>
        <w:t>Visit Number: 9b37c3407e317292188fc83f021b9b9cb9192b538a2a1aff9604792adf53a0bd</w:t>
      </w:r>
    </w:p>
    <w:p>
      <w:r>
        <w:t>Masked_PatientID: 99</w:t>
      </w:r>
    </w:p>
    <w:p>
      <w:r>
        <w:t>Order ID: 613a2ef795221d12b452ff2770bbb78b57430b1c56fad372eb0baeb47066b925</w:t>
      </w:r>
    </w:p>
    <w:p>
      <w:r>
        <w:t>Order Name: Chest X-ray</w:t>
      </w:r>
    </w:p>
    <w:p>
      <w:r>
        <w:t>Result Item Code: CHE-NOV</w:t>
      </w:r>
    </w:p>
    <w:p>
      <w:r>
        <w:t>Performed Date Time: 03/2/2018 13:55</w:t>
      </w:r>
    </w:p>
    <w:p>
      <w:r>
        <w:t>Line Num: 1</w:t>
      </w:r>
    </w:p>
    <w:p>
      <w:r>
        <w:t>Text:       HISTORY LRTi REPORT Comparison was made with the previous study of 21 August 2012. The heart size is enlarged. Aortic unfolding noted. Ill-defined patchy opacities in left retrocardiac region may be due to atelectasis  or infection. No pneumothorax or pleural effusion is seen.   May need further action Finalised by: &lt;DOCTOR&gt;</w:t>
      </w:r>
    </w:p>
    <w:p>
      <w:r>
        <w:t>Accession Number: 0df0daed924788f74efc6af3cff60fe351bc819b30ddac4b2800bea2cc3379aa</w:t>
      </w:r>
    </w:p>
    <w:p>
      <w:r>
        <w:t>Updated Date Time: 03/2/2018 18:33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