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1077, Performed Date: 09/9/2020 11:52</w:t>
      </w:r>
    </w:p>
    <w:p>
      <w:pPr>
        <w:pStyle w:val="Heading2"/>
      </w:pPr>
      <w:r>
        <w:t>Raw Radiology Report Extracted</w:t>
      </w:r>
    </w:p>
    <w:p>
      <w:r>
        <w:t>Visit Number: c3f444c804789abbe284903fadefcab28d46764a5204292476fa902241d6534f</w:t>
      </w:r>
    </w:p>
    <w:p>
      <w:r>
        <w:t>Masked_PatientID: 1077</w:t>
      </w:r>
    </w:p>
    <w:p>
      <w:r>
        <w:t>Order ID: 251eaee273c58e4d24894fc8661f0e00e6810d1e1c9215b58ad0926fccc41eed</w:t>
      </w:r>
    </w:p>
    <w:p>
      <w:r>
        <w:t>Order Name: Chest X-ray</w:t>
      </w:r>
    </w:p>
    <w:p>
      <w:r>
        <w:t>Result Item Code: CHE-NOV</w:t>
      </w:r>
    </w:p>
    <w:p>
      <w:r>
        <w:t>Performed Date Time: 09/9/2020 11:52</w:t>
      </w:r>
    </w:p>
    <w:p>
      <w:r>
        <w:t>Line Num: 1</w:t>
      </w:r>
    </w:p>
    <w:p>
      <w:r>
        <w:t>Text: HISTORY  Septic work up REPORT Studies reviewed: Chest X-ray, Erect 05/09/2020;Chest X-ray, Erect 20/08/2020 Right PICC and nasogastric tube is in situ. There are surgical clips projected over  the right upper abdomen. Suboptimal inspiration. Heart is enlarged. Mild perihilar and lower zone patchy consolidation  is noted. No large pleural effusion is seen. Report Indicator: May need further action Finalised by: &lt;DOCTOR&gt;</w:t>
      </w:r>
    </w:p>
    <w:p>
      <w:r>
        <w:t>Accession Number: c8734f66f56221e6305c5bb62c52f2eaeb8d28324807bec729825ea2a6613610</w:t>
      </w:r>
    </w:p>
    <w:p>
      <w:r>
        <w:t>Updated Date Time: 10/9/2020 6:58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