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 Performed Date: 05/7/2020 19:55</w:t>
      </w:r>
    </w:p>
    <w:p>
      <w:pPr>
        <w:pStyle w:val="Heading2"/>
      </w:pPr>
      <w:r>
        <w:t>Raw Radiology Report Extracted</w:t>
      </w:r>
    </w:p>
    <w:p>
      <w:r>
        <w:t>Visit Number: e12e1ce85f7cc141b84247544fbaabc3b105f94aba0e14610f874f0df1aa89f4</w:t>
      </w:r>
    </w:p>
    <w:p>
      <w:r>
        <w:t>Masked_PatientID: 111</w:t>
      </w:r>
    </w:p>
    <w:p>
      <w:r>
        <w:t>Order ID: 0f5d40dfb8b52028877e11fd367f7d3ddc362277cee16e4dcbe6b8eebc8cd928</w:t>
      </w:r>
    </w:p>
    <w:p>
      <w:r>
        <w:t>Order Name: Chest X-ray, Erect</w:t>
      </w:r>
    </w:p>
    <w:p>
      <w:r>
        <w:t>Result Item Code: CHE-ER</w:t>
      </w:r>
    </w:p>
    <w:p>
      <w:r>
        <w:t>Performed Date Time: 05/7/2020 19:55</w:t>
      </w:r>
    </w:p>
    <w:p>
      <w:r>
        <w:t>Line Num: 1</w:t>
      </w:r>
    </w:p>
    <w:p>
      <w:r>
        <w:t>Text: HISTORY  chest thightness REPORT Prior radiograph dated 19 July 2019 was reviewed. Suboptimal inspiration noted. The heart size cannot be accurately assessed. No focal consolidation or pleural effusion. Mild subsegmental atelectasis noted right  lower zone. Report Indicator: Known / Minor Finalised by: &lt;DOCTOR&gt;</w:t>
      </w:r>
    </w:p>
    <w:p>
      <w:r>
        <w:t>Accession Number: 2ca0422802c97bee74de13901ca97a2110d5bb4ff9eb21b728f4d761bb36c32d</w:t>
      </w:r>
    </w:p>
    <w:p>
      <w:r>
        <w:t>Updated Date Time: 05/7/2020 20:23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