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01/7/2020 10:29</w:t>
      </w:r>
    </w:p>
    <w:p>
      <w:pPr>
        <w:pStyle w:val="Heading2"/>
      </w:pPr>
      <w:r>
        <w:t>Raw Radiology Report Extracted</w:t>
      </w:r>
    </w:p>
    <w:p>
      <w:r>
        <w:t>Visit Number: c17beac5751321bae1a356c91fc6dd1a256ac8dd45296c8f6f3766784e39badf</w:t>
      </w:r>
    </w:p>
    <w:p>
      <w:r>
        <w:t>Masked_PatientID: 1115</w:t>
      </w:r>
    </w:p>
    <w:p>
      <w:r>
        <w:t>Order ID: 72e8a0322fc0ea636f7382e05bed0b46913d78e03a378371a66f62d8d2568bee</w:t>
      </w:r>
    </w:p>
    <w:p>
      <w:r>
        <w:t>Order Name: Chest X-ray PA and Lateral</w:t>
      </w:r>
    </w:p>
    <w:p>
      <w:r>
        <w:t>Result Item Code: CHE-PALAT</w:t>
      </w:r>
    </w:p>
    <w:p>
      <w:r>
        <w:t>Performed Date Time: 01/7/2020 10:29</w:t>
      </w:r>
    </w:p>
    <w:p>
      <w:r>
        <w:t>Line Num: 1</w:t>
      </w:r>
    </w:p>
    <w:p>
      <w:r>
        <w:t>Text: HISTORY  Slow to resolve retrocardiac consolidation REPORT There is stable lower lobe opacities bilaterally, with bronchiectasis in the retrocardiac  region. There is no pneumothorax. No new opacities are seen. Report Indicator: Known / MinorFinalised by: &lt;DOCTOR&gt;</w:t>
      </w:r>
    </w:p>
    <w:p>
      <w:r>
        <w:t>Accession Number: 95e4c464c758bb2382063db6fa9d24d5dec5442664f9b32332b43692f4f0f221</w:t>
      </w:r>
    </w:p>
    <w:p>
      <w:r>
        <w:t>Updated Date Time: 01/7/2020 11:48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