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1115, Performed Date: 16/6/2019 4:04</w:t>
      </w:r>
    </w:p>
    <w:p>
      <w:pPr>
        <w:pStyle w:val="Heading2"/>
      </w:pPr>
      <w:r>
        <w:t>Raw Radiology Report Extracted</w:t>
      </w:r>
    </w:p>
    <w:p>
      <w:r>
        <w:t>Visit Number: c1620a44bcd374d14984b9345eaaaad7ca007f10ab5ef585abe88af10656e116</w:t>
      </w:r>
    </w:p>
    <w:p>
      <w:r>
        <w:t>Masked_PatientID: 1115</w:t>
      </w:r>
    </w:p>
    <w:p>
      <w:r>
        <w:t>Order ID: ff208af09c6abff5aa7386a799f43bd4a80cbe42b50be231a1c9b568b3886f19</w:t>
      </w:r>
    </w:p>
    <w:p>
      <w:r>
        <w:t>Order Name: Chest X-ray</w:t>
      </w:r>
    </w:p>
    <w:p>
      <w:r>
        <w:t>Result Item Code: CHE-NOV</w:t>
      </w:r>
    </w:p>
    <w:p>
      <w:r>
        <w:t>Performed Date Time: 16/6/2019 4:04</w:t>
      </w:r>
    </w:p>
    <w:p>
      <w:r>
        <w:t>Line Num: 1</w:t>
      </w:r>
    </w:p>
    <w:p>
      <w:r>
        <w:t>Text: HISTORY  desaturated on FM 12 L 92% REPORT Diffuse ground-glass changes with fine interstitial lines are observed in the lungs.  There are irregular opacities (stable) in the left middle zone. Scarring is noted  in the right middle zone. Heartsize is top normal Report Indicator: Known / Minor Finalised by: &lt;DOCTOR&gt;</w:t>
      </w:r>
    </w:p>
    <w:p>
      <w:r>
        <w:t>Accession Number: a61a52ee2d60f45da77d8767ca615eb5df8ae033f77b785c71633bb795bcb4a7</w:t>
      </w:r>
    </w:p>
    <w:p>
      <w:r>
        <w:t>Updated Date Time: 17/6/2019 12:07</w:t>
      </w:r>
    </w:p>
    <w:p>
      <w:pPr>
        <w:pStyle w:val="Heading2"/>
      </w:pPr>
      <w:r>
        <w:t>Layman Explanation</w:t>
      </w:r>
    </w:p>
    <w:p>
      <w:r>
        <w:t>The images show some cloudy areas in the lungs. There are also some thicker areas on the left side of the lungs. There is some scarring on the right side of the lungs. The heart size is normal.</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