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16/8/2019 19:42</w:t>
      </w:r>
    </w:p>
    <w:p>
      <w:pPr>
        <w:pStyle w:val="Heading2"/>
      </w:pPr>
      <w:r>
        <w:t>Raw Radiology Report Extracted</w:t>
      </w:r>
    </w:p>
    <w:p>
      <w:r>
        <w:t>Visit Number: b9f6ea247b079170568269b71a84216b8d5d68157ee1a42369a102c611a86e4c</w:t>
      </w:r>
    </w:p>
    <w:p>
      <w:r>
        <w:t>Masked_PatientID: 1115</w:t>
      </w:r>
    </w:p>
    <w:p>
      <w:r>
        <w:t>Order ID: 6cca921cfea691728b663a7526fbc881184c0a1f760a68b7f3fcc6283591cf89</w:t>
      </w:r>
    </w:p>
    <w:p>
      <w:r>
        <w:t>Order Name: CT Chest or Thorax</w:t>
      </w:r>
    </w:p>
    <w:p>
      <w:r>
        <w:t>Result Item Code: CTCHE</w:t>
      </w:r>
    </w:p>
    <w:p>
      <w:r>
        <w:t>Performed Date Time: 16/8/2019 19:42</w:t>
      </w:r>
    </w:p>
    <w:p>
      <w:r>
        <w:t>Line Num: 1</w:t>
      </w:r>
    </w:p>
    <w:p>
      <w:r>
        <w:t>Text: HISTORY  bilateral lung airspace opacities  ?fungal pneumonia and need to treat  previous sputum and BAL c/s grew aspergillus b/g esophageal cancer, planned for surgery TECHNIQUE Scans acquired as per department protocol. Intravenous contrast: Nil  FINDINGS The PET-CT dated 22 July 2019 and CT chest 15 July 2019 are noted. There is slight interval improvement of the left lower lobe consolidation with air  bronchograms seen. There is more significant interval improvement of the widespread  ground-glass opacities in the lungs bilaterally with minimal residual changes remain.  Bilateral pleural effusions have also improved with resolution of the right sided  effusion and remaining small left pleural effusion. Findings are in keeping with  improving infective process. The mural thickening along the lower oesophagus and gastro-oesophageal junction,  in keeping with known primary tumour, appears largely unchanged. The borderline prominent  right upper paratracheal lymph node is also largely unchanged at 1.1 cm (image 2/11).  Further subcentimetre lymph nodes in the bilateral supraclavicular, prevascular,  paratracheal, subcarinal, paraoesophageal and gastrohepatic regions are non-specific. The visualised upperabdomen is otherwise grossly unremarkable. CONCLUSION 1. Slight interval improvement of left lower lobe consolidation with more significant  interval improvement of bilateral ground-glass opacities. The bilateral pleural effusions  have also improved. Findings are in keeping with improving infective process. 2. The mural thickening of the lower oesophagus, in keeping with known primary cancer,  is largely unchanged. The small volume paraoesophageal and gastrohepatic lymph nodes,  as well as borderline prominent right upper paratracheal lymph node, are also largely  unchanged and remain nonspecific.  Report Indicator: Known / Minor Finalised by: &lt;DOCTOR&gt;</w:t>
      </w:r>
    </w:p>
    <w:p>
      <w:r>
        <w:t>Accession Number: 64d9970a1c59a0508a5a3661cf3115ea13f51590f381cbab28b92fae077b67b9</w:t>
      </w:r>
    </w:p>
    <w:p>
      <w:r>
        <w:t>Updated Date Time: 19/8/2019 9:02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