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1143, Performed Date: 30/3/2017 22:55</w:t>
      </w:r>
    </w:p>
    <w:p>
      <w:pPr>
        <w:pStyle w:val="Heading2"/>
      </w:pPr>
      <w:r>
        <w:t>Raw Radiology Report Extracted</w:t>
      </w:r>
    </w:p>
    <w:p>
      <w:r>
        <w:t>Visit Number: f6cd5973fc0834d43f9dc63b37244388218a3a67048f38b2dace5ad8d08e493d</w:t>
      </w:r>
    </w:p>
    <w:p>
      <w:r>
        <w:t>Masked_PatientID: 1143</w:t>
      </w:r>
    </w:p>
    <w:p>
      <w:r>
        <w:t>Order ID: 0a8d9a84624e81d7569440953dd2095ea2360d652c19f7a9c40697248236c738</w:t>
      </w:r>
    </w:p>
    <w:p>
      <w:r>
        <w:t>Order Name: Chest X-ray</w:t>
      </w:r>
    </w:p>
    <w:p>
      <w:r>
        <w:t>Result Item Code: CHE-NOV</w:t>
      </w:r>
    </w:p>
    <w:p>
      <w:r>
        <w:t>Performed Date Time: 30/3/2017 22:55</w:t>
      </w:r>
    </w:p>
    <w:p>
      <w:r>
        <w:t>Line Num: 1</w:t>
      </w:r>
    </w:p>
    <w:p>
      <w:r>
        <w:t>Text:       HISTORY fever for inx b/g ransons 3 gallstone pancreatitis s/p ERCP POD2 REPORT Comparison of 28/03/2017. Patchy consolidation present in the left mid and lower zones with effacement of the  left costophrenic angle, equivocal for the presence of a small pleural effusion. Right jugular central line noted in situ.   May need further action Finalised by: &lt;DOCTOR&gt;</w:t>
      </w:r>
    </w:p>
    <w:p>
      <w:r>
        <w:t>Accession Number: 193e78617adba03d20b06426c4fa3159b48f7cfea901cf67cbcf097e76de1639</w:t>
      </w:r>
    </w:p>
    <w:p>
      <w:r>
        <w:t>Updated Date Time: 31/3/2017 12:42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