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1156, Performed Date: 26/4/2016 11:23</w:t>
      </w:r>
    </w:p>
    <w:p>
      <w:pPr>
        <w:pStyle w:val="Heading2"/>
      </w:pPr>
      <w:r>
        <w:t>Raw Radiology Report Extracted</w:t>
      </w:r>
    </w:p>
    <w:p>
      <w:r>
        <w:t>Visit Number: 7cfc26127c3e38a83331ea66c2199380913ef4e76b580cb7f8e18b0d5e789995</w:t>
      </w:r>
    </w:p>
    <w:p>
      <w:r>
        <w:t>Masked_PatientID: 1156</w:t>
      </w:r>
    </w:p>
    <w:p>
      <w:r>
        <w:t>Order ID: b26eccd2848346fd79a39eb3b0624ab55668ba369b3270167cddea2572b05543</w:t>
      </w:r>
    </w:p>
    <w:p>
      <w:r>
        <w:t>Order Name: Chest X-ray</w:t>
      </w:r>
    </w:p>
    <w:p>
      <w:r>
        <w:t>Result Item Code: CHE-NOV</w:t>
      </w:r>
    </w:p>
    <w:p>
      <w:r>
        <w:t>Performed Date Time: 26/4/2016 11:23</w:t>
      </w:r>
    </w:p>
    <w:p>
      <w:r>
        <w:t>Line Num: 1</w:t>
      </w:r>
    </w:p>
    <w:p>
      <w:r>
        <w:t>Text:       HISTORY chronic cough REPORT The heart size and mediastinum is normal. No active lung lesion is seen.   Normal Finalised by: &lt;DOCTOR&gt;</w:t>
      </w:r>
    </w:p>
    <w:p>
      <w:r>
        <w:t>Accession Number: 1a71ece49716281e2cd3f753f5312f353dc0089a9eb17b8c685f4b7604f4ffc5</w:t>
      </w:r>
    </w:p>
    <w:p>
      <w:r>
        <w:t>Updated Date Time: 26/4/2016 11:45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