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1225, Performed Date: 02/10/2019 11:51</w:t>
      </w:r>
    </w:p>
    <w:p>
      <w:pPr>
        <w:pStyle w:val="Heading2"/>
      </w:pPr>
      <w:r>
        <w:t>Raw Radiology Report Extracted</w:t>
      </w:r>
    </w:p>
    <w:p>
      <w:r>
        <w:t>Visit Number: 5a52027b0a7394dd4d419c19eca341d528c437770140d8274f629b837fad79e3</w:t>
      </w:r>
    </w:p>
    <w:p>
      <w:r>
        <w:t>Masked_PatientID: 1225</w:t>
      </w:r>
    </w:p>
    <w:p>
      <w:r>
        <w:t>Order ID: 116b950cf23e826de05b34702cadcee64022e3e88eca5ad091ae1268bddbf956</w:t>
      </w:r>
    </w:p>
    <w:p>
      <w:r>
        <w:t>Order Name: Chest X-ray</w:t>
      </w:r>
    </w:p>
    <w:p>
      <w:r>
        <w:t>Result Item Code: CHE-NOV</w:t>
      </w:r>
    </w:p>
    <w:p>
      <w:r>
        <w:t>Performed Date Time: 02/10/2019 11:51</w:t>
      </w:r>
    </w:p>
    <w:p>
      <w:r>
        <w:t>Line Num: 1</w:t>
      </w:r>
    </w:p>
    <w:p>
      <w:r>
        <w:t>Text: HISTORY  fluid overload REPORT Even though this is an AP projection, the cardiac shadow appears enlarged. Increased  bilateral peri hilar shadowing suggestive of some degree of cardiac decompensation.  Report Indicator: May need further action Finalised by: &lt;DOCTOR&gt;</w:t>
      </w:r>
    </w:p>
    <w:p>
      <w:r>
        <w:t>Accession Number: 5e08f3f2027f7decda52b9576e9d36e5c32af8eb04589076dfdb1b774e4895a5</w:t>
      </w:r>
    </w:p>
    <w:p>
      <w:r>
        <w:t>Updated Date Time: 03/10/2019 10:22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