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01/5/2020 7:13</w:t>
      </w:r>
    </w:p>
    <w:p>
      <w:pPr>
        <w:pStyle w:val="Heading2"/>
      </w:pPr>
      <w:r>
        <w:t>Raw Radiology Report Extracted</w:t>
      </w:r>
    </w:p>
    <w:p>
      <w:r>
        <w:t>Visit Number: 80165a165dd78d04418fd1a5bc9e6b777e176c5109be18c88cdb31788f2afc18</w:t>
      </w:r>
    </w:p>
    <w:p>
      <w:r>
        <w:t>Masked_PatientID: 1234</w:t>
      </w:r>
    </w:p>
    <w:p>
      <w:r>
        <w:t>Order ID: 9d4cd4f67aaab88392f733a92deedf9bdb3b908e7050bc3b5345f68492e1d75f</w:t>
      </w:r>
    </w:p>
    <w:p>
      <w:r>
        <w:t>Order Name: Chest X-ray, Erect</w:t>
      </w:r>
    </w:p>
    <w:p>
      <w:r>
        <w:t>Result Item Code: CHE-ER</w:t>
      </w:r>
    </w:p>
    <w:p>
      <w:r>
        <w:t>Performed Date Time: 01/5/2020 7:13</w:t>
      </w:r>
    </w:p>
    <w:p>
      <w:r>
        <w:t>Line Num: 1</w:t>
      </w:r>
    </w:p>
    <w:p>
      <w:r>
        <w:t>Text: HISTORY  cough and sore throat; TRO COVID-19 Intermittent chest pain REPORT The previous chest radiograph performed 14 April 2020 is reviewed. The heart size cannot be accurately assessed on this AP projection. There is no consolidation  orpleural effusion. Report Indicator: Known / Minor Finalised by: &lt;DOCTOR&gt;</w:t>
      </w:r>
    </w:p>
    <w:p>
      <w:r>
        <w:t>Accession Number: c79412cce552867c2aadf5e3386e74031c97bd164010086a736b5920789c9c10</w:t>
      </w:r>
    </w:p>
    <w:p>
      <w:r>
        <w:t>Updated Date Time: 01/5/2020 7:38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