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27/4/2019 0:08</w:t>
      </w:r>
    </w:p>
    <w:p>
      <w:pPr>
        <w:pStyle w:val="Heading2"/>
      </w:pPr>
      <w:r>
        <w:t>Raw Radiology Report Extracted</w:t>
      </w:r>
    </w:p>
    <w:p>
      <w:r>
        <w:t>Visit Number: 5b84fb5d912457909a3555e7976bf4376f8c43b8e73b90211f21fa67872c4fff</w:t>
      </w:r>
    </w:p>
    <w:p>
      <w:r>
        <w:t>Masked_PatientID: 1234</w:t>
      </w:r>
    </w:p>
    <w:p>
      <w:r>
        <w:t>Order ID: a516f77f2963455201dd332f5b81bf27ee9e9634fc9ed098d3bd29d9ecacc7d8</w:t>
      </w:r>
    </w:p>
    <w:p>
      <w:r>
        <w:t>Order Name: Chest X-ray</w:t>
      </w:r>
    </w:p>
    <w:p>
      <w:r>
        <w:t>Result Item Code: CHE-NOV</w:t>
      </w:r>
    </w:p>
    <w:p>
      <w:r>
        <w:t>Performed Date Time: 27/4/2019 0:08</w:t>
      </w:r>
    </w:p>
    <w:p>
      <w:r>
        <w:t>Line Num: 1</w:t>
      </w:r>
    </w:p>
    <w:p>
      <w:r>
        <w:t>Text: HISTORY  fever, diarrhoea and vomiting; fever REPORT Right hemidiaphragm remains elevated. There is increased shadowing in the right apex\paratracheal  region, which I suspect is due to vascular shadowing. Repeat PA chest radiograph  is advised to clarify. Left basal atelectasis is seen. Report Indicator: May need further action Finalised by: &lt;DOCTOR&gt;</w:t>
      </w:r>
    </w:p>
    <w:p>
      <w:r>
        <w:t>Accession Number: 6cffe98f79201aa46f909d75039e4e7f1ca9fe7766ba3051db27bd99cdd28caa</w:t>
      </w:r>
    </w:p>
    <w:p>
      <w:r>
        <w:t>Updated Date Time: 27/4/2019 12:22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