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1280, Performed Date: 11/2/2018 14:15</w:t>
      </w:r>
    </w:p>
    <w:p>
      <w:pPr>
        <w:pStyle w:val="Heading2"/>
      </w:pPr>
      <w:r>
        <w:t>Raw Radiology Report Extracted</w:t>
      </w:r>
    </w:p>
    <w:p>
      <w:r>
        <w:t>Visit Number: 581b2afee69ab1db1c6772e46202e536663f6da15c758b1fbe1df16afaa42cd1</w:t>
      </w:r>
    </w:p>
    <w:p>
      <w:r>
        <w:t>Masked_PatientID: 1280</w:t>
      </w:r>
    </w:p>
    <w:p>
      <w:r>
        <w:t>Order ID: 87223de74f068d284ea95c0fb104cabdc6a4ae78fc1728164b5726b1ccb122c5</w:t>
      </w:r>
    </w:p>
    <w:p>
      <w:r>
        <w:t>Order Name: Chest X-ray</w:t>
      </w:r>
    </w:p>
    <w:p>
      <w:r>
        <w:t>Result Item Code: CHE-NOV</w:t>
      </w:r>
    </w:p>
    <w:p>
      <w:r>
        <w:t>Performed Date Time: 11/2/2018 14:15</w:t>
      </w:r>
    </w:p>
    <w:p>
      <w:r>
        <w:t>Line Num: 1</w:t>
      </w:r>
    </w:p>
    <w:p>
      <w:r>
        <w:t>Text:       HISTORY CHEST PAIN REPORT No prior study was available for comparison. The heart size is normal. No consolidation, pneumothorax or pleural effusion is seen.   Normal Finalised by: &lt;DOCTOR&gt;</w:t>
      </w:r>
    </w:p>
    <w:p>
      <w:r>
        <w:t>Accession Number: 3b66c4c78f62ee19ac821231c84cdddde0dbb2b772b3e08ac4a255d879f54abf</w:t>
      </w:r>
    </w:p>
    <w:p>
      <w:r>
        <w:t>Updated Date Time: 11/2/2018 15:51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