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1282, Performed Date: 11/8/2019 5:35</w:t>
      </w:r>
    </w:p>
    <w:p>
      <w:pPr>
        <w:pStyle w:val="Heading2"/>
      </w:pPr>
      <w:r>
        <w:t>Raw Radiology Report Extracted</w:t>
      </w:r>
    </w:p>
    <w:p>
      <w:r>
        <w:t>Visit Number: b0aa095dc7ed9f1a4963ddd630d2b1c4a9b13188193b78bc796f82125e7ea804</w:t>
      </w:r>
    </w:p>
    <w:p>
      <w:r>
        <w:t>Masked_PatientID: 1282</w:t>
      </w:r>
    </w:p>
    <w:p>
      <w:r>
        <w:t>Order ID: 98f3ca6c9c8a0332458dd575a627845113e5e9f82327d6690ba97493601252a7</w:t>
      </w:r>
    </w:p>
    <w:p>
      <w:r>
        <w:t>Order Name: Chest X-ray</w:t>
      </w:r>
    </w:p>
    <w:p>
      <w:r>
        <w:t>Result Item Code: CHE-NOV</w:t>
      </w:r>
    </w:p>
    <w:p>
      <w:r>
        <w:t>Performed Date Time: 11/8/2019 5:35</w:t>
      </w:r>
    </w:p>
    <w:p>
      <w:r>
        <w:t>Line Num: 1</w:t>
      </w:r>
    </w:p>
    <w:p>
      <w:r>
        <w:t>Text: HISTORY  R PTX s/p chest drain REPORT Comparison was made with the previous study of 9 August 2019. Right chest drain in situ. The right pneumothorax is stable. Worsening subcutaneous  emphysema in the right chest wall. There is worseningconsolidation in the right lower zone. The left hemithorax is  nearly completely opacified with pleural effusion or consolidation, apart from a  loculated hydropneumothorax. Heart size is not accurately assessed. Report Indicator: Further action or early intervention required Finalised by: &lt;DOCTOR&gt;</w:t>
      </w:r>
    </w:p>
    <w:p>
      <w:r>
        <w:t>Accession Number: 05f21d3ffc2798ec23b29800b345605368e68fa83ccc87a9dab57ce9adde7fc2</w:t>
      </w:r>
    </w:p>
    <w:p>
      <w:r>
        <w:t>Updated Date Time: 12/8/2019 10:15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