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1351, Performed Date: 16/5/2017 15:29</w:t>
      </w:r>
    </w:p>
    <w:p>
      <w:pPr>
        <w:pStyle w:val="Heading2"/>
      </w:pPr>
      <w:r>
        <w:t>Raw Radiology Report Extracted</w:t>
      </w:r>
    </w:p>
    <w:p>
      <w:r>
        <w:t>Visit Number: 7aa7135b2e11117f2aa186df03a3c74ccaac591fea23643111910702962335b3</w:t>
      </w:r>
    </w:p>
    <w:p>
      <w:r>
        <w:t>Masked_PatientID: 1351</w:t>
      </w:r>
    </w:p>
    <w:p>
      <w:r>
        <w:t>Order ID: 274540c0c6e8dbc44a3dbe7f1c480d352cb5a8751fe8fe4c72a459e3793b4868</w:t>
      </w:r>
    </w:p>
    <w:p>
      <w:r>
        <w:t>Order Name: Chest X-ray</w:t>
      </w:r>
    </w:p>
    <w:p>
      <w:r>
        <w:t>Result Item Code: CHE-NOV</w:t>
      </w:r>
    </w:p>
    <w:p>
      <w:r>
        <w:t>Performed Date Time: 16/5/2017 15:29</w:t>
      </w:r>
    </w:p>
    <w:p>
      <w:r>
        <w:t>Line Num: 1</w:t>
      </w:r>
    </w:p>
    <w:p>
      <w:r>
        <w:t>Text:       HISTORY KIV for OGD - CXR for baseline REPORT  Comparison dated 19/04/2016. The trachea is midline.  The cardiac silhouette is at the upper limits of normal  for size.  The thoracic aorta is unfolded and demonstrates mural atherosclerotic  calcifications. No focal consolidation, sizable pleural effusion, or pneumothorax is detected. The bones appear osteopenic.  Soft tissues and osseous structures appear otherwise  unchanged from prior.   Known / Minor  Finalised by: &lt;DOCTOR&gt;</w:t>
      </w:r>
    </w:p>
    <w:p>
      <w:r>
        <w:t>Accession Number: 08ba675a80fc80261a53bc910e69adb7dc05e71304b904b6cb262db09b539849</w:t>
      </w:r>
    </w:p>
    <w:p>
      <w:r>
        <w:t>Updated Date Time: 16/5/2017 18:00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