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1360, Performed Date: 25/2/2019 10:30</w:t>
      </w:r>
    </w:p>
    <w:p>
      <w:pPr>
        <w:pStyle w:val="Heading2"/>
      </w:pPr>
      <w:r>
        <w:t>Raw Radiology Report Extracted</w:t>
      </w:r>
    </w:p>
    <w:p>
      <w:r>
        <w:t>Visit Number: bc8b39bdea1e4e370b4aa8baea8194fd5c0da738166339dc9736272a634c0bcc</w:t>
      </w:r>
    </w:p>
    <w:p>
      <w:r>
        <w:t>Masked_PatientID: 1360</w:t>
      </w:r>
    </w:p>
    <w:p>
      <w:r>
        <w:t>Order ID: dadf42d64df2e1ad7b6994b5a280f47b3cb0843acec29a718d8acf8b985b12c7</w:t>
      </w:r>
    </w:p>
    <w:p>
      <w:r>
        <w:t>Order Name: Chest X-ray</w:t>
      </w:r>
    </w:p>
    <w:p>
      <w:r>
        <w:t>Result Item Code: CHE-NOV</w:t>
      </w:r>
    </w:p>
    <w:p>
      <w:r>
        <w:t>Performed Date Time: 25/2/2019 10:30</w:t>
      </w:r>
    </w:p>
    <w:p>
      <w:r>
        <w:t>Line Num: 1</w:t>
      </w:r>
    </w:p>
    <w:p>
      <w:r>
        <w:t>Text: HISTORY  fluid over load REPORT Comparison is made with prior chest radiograph of 28 December 2018. Mediastinal clips  and sternotomy wires are noted. Stable appearance of the single lead pacing device.  There is a left pleural based opacity partially obscured by the pacing device. It  appears grossly stable. There is new consolidation in the left lower zone and a small  left pleural effusion is seen. There may be  traction bronchiectasis in the left  lower zone. Several nonspecific nodular densities are seen in the right lower zone.  Report Indicator:   May need further action Finalised by: &lt;DOCTOR&gt;</w:t>
      </w:r>
    </w:p>
    <w:p>
      <w:r>
        <w:t>Accession Number: a4d2a30666371ea421785a8ccf0b37f2a36c9b2d19124ef0d7b7c07546e1255a</w:t>
      </w:r>
    </w:p>
    <w:p>
      <w:r>
        <w:t>Updated Date Time: 25/2/2019 15:43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