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1389, Performed Date: 01/4/2015 11:06</w:t>
      </w:r>
    </w:p>
    <w:p>
      <w:pPr>
        <w:pStyle w:val="Heading2"/>
      </w:pPr>
      <w:r>
        <w:t>Raw Radiology Report Extracted</w:t>
      </w:r>
    </w:p>
    <w:p>
      <w:r>
        <w:t>Visit Number: 0a2b5404f4a588164f9062ccc55192ae89126ab34062d7580030e091613b1369</w:t>
      </w:r>
    </w:p>
    <w:p>
      <w:r>
        <w:t>Masked_PatientID: 1389</w:t>
      </w:r>
    </w:p>
    <w:p>
      <w:r>
        <w:t>Order ID: d42f91889db19f7eb413d7510d5997924b3bcbec484a9afea61ebe84c6dfb98e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01/4/2015 11:06</w:t>
      </w:r>
    </w:p>
    <w:p>
      <w:r>
        <w:t>Line Num: 1</w:t>
      </w:r>
    </w:p>
    <w:p>
      <w:r>
        <w:t>Text:       HISTORY ACS; Chest pain started last night, No SOB REPORT   Comparison is made with the radiograph taken on 15 January 2015. Status post CABG; the heart remains enlarged.    No confluent consolidation is seen.   The left costophrenic angle is mildly blunted, possibly due to a small effusion.   Left basal atelectasis noted as well.   Known / Minor  Finalised by: &lt;DOCTOR&gt;</w:t>
      </w:r>
    </w:p>
    <w:p>
      <w:r>
        <w:t>Accession Number: 9321b4dc5b7d03ea77597eb3c1b97013625555e08e8694c244dbef9f791a710e</w:t>
      </w:r>
    </w:p>
    <w:p>
      <w:r>
        <w:t>Updated Date Time: 02/4/2015 8:47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